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генетики человека</w:t>
            </w:r>
          </w:p>
          <w:p>
            <w:pPr>
              <w:jc w:val="center"/>
              <w:spacing w:after="0" w:line="240" w:lineRule="auto"/>
              <w:rPr>
                <w:sz w:val="32"/>
                <w:szCs w:val="32"/>
              </w:rPr>
            </w:pPr>
            <w:r>
              <w:rPr>
                <w:rFonts w:ascii="Times New Roman" w:hAnsi="Times New Roman" w:cs="Times New Roman"/>
                <w:color w:val="#000000"/>
                <w:sz w:val="32"/>
                <w:szCs w:val="32"/>
              </w:rPr>
              <w:t> Б1.О.04.ДВ.02.01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человека»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Б1.О.04.ДВ.02.01 «Основы генетики человека».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генетики человека»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Б1.О.04.ДВ.02.01 «Основы генетики человека»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физиология центральной нервной системы и высшей нервной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90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генетику</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 люционной теории Ч. Дарвина для селекции, цитологии и становления генетики.</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генетики от Менделя до наших дней. Роль отечественных уче- 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 мышленности, для медицины и педагогики. Мировоззренческое значение генетики и ее место в курсе общей биологии в средней школе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6002.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pPr>
              <w:jc w:val="both"/>
              <w:spacing w:after="0" w:line="240" w:lineRule="auto"/>
              <w:rPr>
                <w:sz w:val="24"/>
                <w:szCs w:val="24"/>
              </w:rPr>
            </w:pPr>
            <w:r>
              <w:rPr>
                <w:rFonts w:ascii="Times New Roman" w:hAnsi="Times New Roman" w:cs="Times New Roman"/>
                <w:color w:val="#000000"/>
                <w:sz w:val="24"/>
                <w:szCs w:val="24"/>
              </w:rPr>
              <w:t> 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pPr>
              <w:jc w:val="both"/>
              <w:spacing w:after="0" w:line="240" w:lineRule="auto"/>
              <w:rPr>
                <w:sz w:val="24"/>
                <w:szCs w:val="24"/>
              </w:rPr>
            </w:pPr>
            <w:r>
              <w:rPr>
                <w:rFonts w:ascii="Times New Roman" w:hAnsi="Times New Roman" w:cs="Times New Roman"/>
                <w:color w:val="#000000"/>
                <w:sz w:val="24"/>
                <w:szCs w:val="24"/>
              </w:rPr>
              <w:t> 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наследование. Особенности и методы изучения. Наследование через пластиды и митохондрии.</w:t>
            </w:r>
          </w:p>
          <w:p>
            <w:pPr>
              <w:jc w:val="both"/>
              <w:spacing w:after="0" w:line="240" w:lineRule="auto"/>
              <w:rPr>
                <w:sz w:val="24"/>
                <w:szCs w:val="24"/>
              </w:rPr>
            </w:pPr>
            <w:r>
              <w:rPr>
                <w:rFonts w:ascii="Times New Roman" w:hAnsi="Times New Roman" w:cs="Times New Roman"/>
                <w:color w:val="#000000"/>
                <w:sz w:val="24"/>
                <w:szCs w:val="24"/>
              </w:rPr>
              <w:t> 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pPr>
              <w:jc w:val="both"/>
              <w:spacing w:after="0" w:line="240" w:lineRule="auto"/>
              <w:rPr>
                <w:sz w:val="24"/>
                <w:szCs w:val="24"/>
              </w:rPr>
            </w:pPr>
            <w:r>
              <w:rPr>
                <w:rFonts w:ascii="Times New Roman" w:hAnsi="Times New Roman" w:cs="Times New Roman"/>
                <w:color w:val="#000000"/>
                <w:sz w:val="24"/>
                <w:szCs w:val="24"/>
              </w:rPr>
              <w:t> 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Искусственный синтез гена.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Изменчивость генетического материала. Структура и функция гена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Молекулярные основы генных мутаций.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Хромосомные болезни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Генные болезни. Наследственное предрасположение к болезням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Генные болезни: Нарушение обмена аминокислот. Нарушение обмена углеводов, липидов. Мукополисахаридозы. Нарушение обмена гормонов. Причины моногенных за- болеваний. Клиника, диагностика, лечение моногенных заболеваний. Понятие о мульти- факториальных (полигенных) заболеваниях, их особенности, профилактика. Пороки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диагностика и лечение наследственных заболеваний. Медико- генетическое консультирование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Перспективное и ретроспективное консультирование. Массовые, скринирующие методы выявления наследственных заболеваний. Неонатальный скрининг на гипотиреоз, фенилкетонурию. Медико-генетическое консультирование как профилактика наследст- венных заболеваний. Показания к медико-генетическому консультированию</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круглого стола «Медицинская генетика»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pPr>
              <w:jc w:val="both"/>
              <w:spacing w:after="0" w:line="240" w:lineRule="auto"/>
              <w:rPr>
                <w:sz w:val="24"/>
                <w:szCs w:val="24"/>
              </w:rPr>
            </w:pPr>
            <w:r>
              <w:rPr>
                <w:rFonts w:ascii="Times New Roman" w:hAnsi="Times New Roman" w:cs="Times New Roman"/>
                <w:color w:val="#000000"/>
                <w:sz w:val="24"/>
                <w:szCs w:val="24"/>
              </w:rPr>
              <w:t> 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pPr>
              <w:jc w:val="both"/>
              <w:spacing w:after="0" w:line="240" w:lineRule="auto"/>
              <w:rPr>
                <w:sz w:val="24"/>
                <w:szCs w:val="24"/>
              </w:rPr>
            </w:pPr>
            <w:r>
              <w:rPr>
                <w:rFonts w:ascii="Times New Roman" w:hAnsi="Times New Roman" w:cs="Times New Roman"/>
                <w:color w:val="#000000"/>
                <w:sz w:val="24"/>
                <w:szCs w:val="24"/>
              </w:rPr>
              <w:t> 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1.	Методы диагностики</w:t>
            </w:r>
          </w:p>
          <w:p>
            <w:pPr>
              <w:jc w:val="both"/>
              <w:spacing w:after="0" w:line="240" w:lineRule="auto"/>
              <w:rPr>
                <w:sz w:val="24"/>
                <w:szCs w:val="24"/>
              </w:rPr>
            </w:pPr>
            <w:r>
              <w:rPr>
                <w:rFonts w:ascii="Times New Roman" w:hAnsi="Times New Roman" w:cs="Times New Roman"/>
                <w:color w:val="#000000"/>
                <w:sz w:val="24"/>
                <w:szCs w:val="24"/>
              </w:rPr>
              <w:t> 2.	Хромосомные болезни</w:t>
            </w:r>
          </w:p>
          <w:p>
            <w:pPr>
              <w:jc w:val="both"/>
              <w:spacing w:after="0" w:line="240" w:lineRule="auto"/>
              <w:rPr>
                <w:sz w:val="24"/>
                <w:szCs w:val="24"/>
              </w:rPr>
            </w:pPr>
            <w:r>
              <w:rPr>
                <w:rFonts w:ascii="Times New Roman" w:hAnsi="Times New Roman" w:cs="Times New Roman"/>
                <w:color w:val="#000000"/>
                <w:sz w:val="24"/>
                <w:szCs w:val="24"/>
              </w:rPr>
              <w:t> 3.	Генных болезней</w:t>
            </w:r>
          </w:p>
          <w:p>
            <w:pPr>
              <w:jc w:val="both"/>
              <w:spacing w:after="0" w:line="240" w:lineRule="auto"/>
              <w:rPr>
                <w:sz w:val="24"/>
                <w:szCs w:val="24"/>
              </w:rPr>
            </w:pPr>
            <w:r>
              <w:rPr>
                <w:rFonts w:ascii="Times New Roman" w:hAnsi="Times New Roman" w:cs="Times New Roman"/>
                <w:color w:val="#000000"/>
                <w:sz w:val="24"/>
                <w:szCs w:val="24"/>
              </w:rPr>
              <w:t> 4.	Доминантные болезни</w:t>
            </w:r>
          </w:p>
          <w:p>
            <w:pPr>
              <w:jc w:val="both"/>
              <w:spacing w:after="0" w:line="240" w:lineRule="auto"/>
              <w:rPr>
                <w:sz w:val="24"/>
                <w:szCs w:val="24"/>
              </w:rPr>
            </w:pPr>
            <w:r>
              <w:rPr>
                <w:rFonts w:ascii="Times New Roman" w:hAnsi="Times New Roman" w:cs="Times New Roman"/>
                <w:color w:val="#000000"/>
                <w:sz w:val="24"/>
                <w:szCs w:val="24"/>
              </w:rPr>
              <w:t> 5.	Нарушения закладки и развития органов</w:t>
            </w:r>
          </w:p>
          <w:p>
            <w:pPr>
              <w:jc w:val="both"/>
              <w:spacing w:after="0" w:line="240" w:lineRule="auto"/>
              <w:rPr>
                <w:sz w:val="24"/>
                <w:szCs w:val="24"/>
              </w:rPr>
            </w:pPr>
            <w:r>
              <w:rPr>
                <w:rFonts w:ascii="Times New Roman" w:hAnsi="Times New Roman" w:cs="Times New Roman"/>
                <w:color w:val="#000000"/>
                <w:sz w:val="24"/>
                <w:szCs w:val="24"/>
              </w:rPr>
              <w:t> 6.	Болезни с наследственным предрасположением</w:t>
            </w:r>
          </w:p>
          <w:p>
            <w:pPr>
              <w:jc w:val="both"/>
              <w:spacing w:after="0" w:line="240" w:lineRule="auto"/>
              <w:rPr>
                <w:sz w:val="24"/>
                <w:szCs w:val="24"/>
              </w:rPr>
            </w:pPr>
            <w:r>
              <w:rPr>
                <w:rFonts w:ascii="Times New Roman" w:hAnsi="Times New Roman" w:cs="Times New Roman"/>
                <w:color w:val="#000000"/>
                <w:sz w:val="24"/>
                <w:szCs w:val="24"/>
              </w:rPr>
              <w:t> 7.	Интеллект, характер, поведение: наследственность и среда</w:t>
            </w:r>
          </w:p>
          <w:p>
            <w:pPr>
              <w:jc w:val="both"/>
              <w:spacing w:after="0" w:line="240" w:lineRule="auto"/>
              <w:rPr>
                <w:sz w:val="24"/>
                <w:szCs w:val="24"/>
              </w:rPr>
            </w:pPr>
            <w:r>
              <w:rPr>
                <w:rFonts w:ascii="Times New Roman" w:hAnsi="Times New Roman" w:cs="Times New Roman"/>
                <w:color w:val="#000000"/>
                <w:sz w:val="24"/>
                <w:szCs w:val="24"/>
              </w:rPr>
              <w:t> 8.	Генетические карты, принципы их построения. Значение генетических карт</w:t>
            </w:r>
          </w:p>
          <w:p>
            <w:pPr>
              <w:jc w:val="both"/>
              <w:spacing w:after="0" w:line="240" w:lineRule="auto"/>
              <w:rPr>
                <w:sz w:val="24"/>
                <w:szCs w:val="24"/>
              </w:rPr>
            </w:pPr>
            <w:r>
              <w:rPr>
                <w:rFonts w:ascii="Times New Roman" w:hAnsi="Times New Roman" w:cs="Times New Roman"/>
                <w:color w:val="#000000"/>
                <w:sz w:val="24"/>
                <w:szCs w:val="24"/>
              </w:rPr>
              <w:t> Составление цитогенетических карт и их сравнение с генетическими картами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Изменчивость генетического материала. Структура и функция гена</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Решите задачи.</w:t>
            </w:r>
          </w:p>
          <w:p>
            <w:pPr>
              <w:jc w:val="both"/>
              <w:spacing w:after="0" w:line="240" w:lineRule="auto"/>
              <w:rPr>
                <w:sz w:val="24"/>
                <w:szCs w:val="24"/>
              </w:rPr>
            </w:pPr>
            <w:r>
              <w:rPr>
                <w:rFonts w:ascii="Times New Roman" w:hAnsi="Times New Roman" w:cs="Times New Roman"/>
                <w:color w:val="#000000"/>
                <w:sz w:val="24"/>
                <w:szCs w:val="24"/>
              </w:rPr>
              <w:t> 1)	Белок состоит из 100 аминокислот. Установите, во сколько раз молекулярная масса участка гена, кодирующего данный белок, превышает молекулярную массу белка, если средняя молекулярная масса аминокислоты – 110. А нуклеотида -300. Ответ поясните.</w:t>
            </w:r>
          </w:p>
          <w:p>
            <w:pPr>
              <w:jc w:val="both"/>
              <w:spacing w:after="0" w:line="240" w:lineRule="auto"/>
              <w:rPr>
                <w:sz w:val="24"/>
                <w:szCs w:val="24"/>
              </w:rPr>
            </w:pPr>
            <w:r>
              <w:rPr>
                <w:rFonts w:ascii="Times New Roman" w:hAnsi="Times New Roman" w:cs="Times New Roman"/>
                <w:color w:val="#000000"/>
                <w:sz w:val="24"/>
                <w:szCs w:val="24"/>
              </w:rPr>
              <w:t> 2)	В биосинтезе полипептида участвовали т РНК с антикодонами УУА, ГГЦ, ЦГЦ, АУУ, ЦГУ. Определите нуклеотидную последовательность участка каждой цепи молекулы ДНК, который несёт информацию о синтезируемом полипептиде, и число нуклеотидов, содержащих  аденин (А), гуанин (Г), тимин (Т) и цитозин (Ц) в двуцепочечной молекуле ДНК. Ответ поясните.</w:t>
            </w:r>
          </w:p>
          <w:p>
            <w:pPr>
              <w:jc w:val="both"/>
              <w:spacing w:after="0" w:line="240" w:lineRule="auto"/>
              <w:rPr>
                <w:sz w:val="24"/>
                <w:szCs w:val="24"/>
              </w:rPr>
            </w:pPr>
            <w:r>
              <w:rPr>
                <w:rFonts w:ascii="Times New Roman" w:hAnsi="Times New Roman" w:cs="Times New Roman"/>
                <w:color w:val="#000000"/>
                <w:sz w:val="24"/>
                <w:szCs w:val="24"/>
              </w:rPr>
              <w:t> 3)	В процессе трансляции участвовало 30 молекул т РНК. Определите число аминокислот, входящих в состав синтезируемого белка. А также число триплетов и нуклеотидов в гене, который кодирует белок.</w:t>
            </w:r>
          </w:p>
          <w:p>
            <w:pPr>
              <w:jc w:val="both"/>
              <w:spacing w:after="0" w:line="240" w:lineRule="auto"/>
              <w:rPr>
                <w:sz w:val="24"/>
                <w:szCs w:val="24"/>
              </w:rPr>
            </w:pPr>
            <w:r>
              <w:rPr>
                <w:rFonts w:ascii="Times New Roman" w:hAnsi="Times New Roman" w:cs="Times New Roman"/>
                <w:color w:val="#000000"/>
                <w:sz w:val="24"/>
                <w:szCs w:val="24"/>
              </w:rPr>
              <w:t> 4)	Фрагмент цепи ДНК имеет последовательность нуклеотидов: ГТГТАТГГААГТ. Определите последовательность нуклеотидов на и РНК, антикодоны соответствующих т РНК и последовательность аминокислот в фрагменте молекулы белка. Используя таблицу генетического кода.</w:t>
            </w:r>
          </w:p>
          <w:p>
            <w:pPr>
              <w:jc w:val="both"/>
              <w:spacing w:after="0" w:line="240" w:lineRule="auto"/>
              <w:rPr>
                <w:sz w:val="24"/>
                <w:szCs w:val="24"/>
              </w:rPr>
            </w:pPr>
            <w:r>
              <w:rPr>
                <w:rFonts w:ascii="Times New Roman" w:hAnsi="Times New Roman" w:cs="Times New Roman"/>
                <w:color w:val="#000000"/>
                <w:sz w:val="24"/>
                <w:szCs w:val="24"/>
              </w:rPr>
              <w:t> 5)	Общая масса всех молекул ДНК в 46 хромосомах одной соматической клетки человека составляет около 6 ∙109 мг. Определите, чему равна масса всех молекул ДНК в сперматозоиде и в соматической клетке перед началом деления и после его окончания. Ответ поясните.</w:t>
            </w:r>
          </w:p>
          <w:p>
            <w:pPr>
              <w:jc w:val="both"/>
              <w:spacing w:after="0" w:line="240" w:lineRule="auto"/>
              <w:rPr>
                <w:sz w:val="24"/>
                <w:szCs w:val="24"/>
              </w:rPr>
            </w:pPr>
            <w:r>
              <w:rPr>
                <w:rFonts w:ascii="Times New Roman" w:hAnsi="Times New Roman" w:cs="Times New Roman"/>
                <w:color w:val="#000000"/>
                <w:sz w:val="24"/>
                <w:szCs w:val="24"/>
              </w:rPr>
              <w:t> Тестовые задания</w:t>
            </w:r>
          </w:p>
          <w:p>
            <w:pPr>
              <w:jc w:val="both"/>
              <w:spacing w:after="0" w:line="240" w:lineRule="auto"/>
              <w:rPr>
                <w:sz w:val="24"/>
                <w:szCs w:val="24"/>
              </w:rPr>
            </w:pPr>
            <w:r>
              <w:rPr>
                <w:rFonts w:ascii="Times New Roman" w:hAnsi="Times New Roman" w:cs="Times New Roman"/>
                <w:color w:val="#000000"/>
                <w:sz w:val="24"/>
                <w:szCs w:val="24"/>
              </w:rPr>
              <w:t> 1.	Понятие ген впервые сформулировали:</w:t>
            </w:r>
          </w:p>
          <w:p>
            <w:pPr>
              <w:jc w:val="both"/>
              <w:spacing w:after="0" w:line="240" w:lineRule="auto"/>
              <w:rPr>
                <w:sz w:val="24"/>
                <w:szCs w:val="24"/>
              </w:rPr>
            </w:pPr>
            <w:r>
              <w:rPr>
                <w:rFonts w:ascii="Times New Roman" w:hAnsi="Times New Roman" w:cs="Times New Roman"/>
                <w:color w:val="#000000"/>
                <w:sz w:val="24"/>
                <w:szCs w:val="24"/>
              </w:rPr>
              <w:t> а)	Уотсон;</w:t>
            </w:r>
          </w:p>
          <w:p>
            <w:pPr>
              <w:jc w:val="both"/>
              <w:spacing w:after="0" w:line="240" w:lineRule="auto"/>
              <w:rPr>
                <w:sz w:val="24"/>
                <w:szCs w:val="24"/>
              </w:rPr>
            </w:pPr>
            <w:r>
              <w:rPr>
                <w:rFonts w:ascii="Times New Roman" w:hAnsi="Times New Roman" w:cs="Times New Roman"/>
                <w:color w:val="#000000"/>
                <w:sz w:val="24"/>
                <w:szCs w:val="24"/>
              </w:rPr>
              <w:t> б)	Оказаки;</w:t>
            </w:r>
          </w:p>
          <w:p>
            <w:pPr>
              <w:jc w:val="both"/>
              <w:spacing w:after="0" w:line="240" w:lineRule="auto"/>
              <w:rPr>
                <w:sz w:val="24"/>
                <w:szCs w:val="24"/>
              </w:rPr>
            </w:pPr>
            <w:r>
              <w:rPr>
                <w:rFonts w:ascii="Times New Roman" w:hAnsi="Times New Roman" w:cs="Times New Roman"/>
                <w:color w:val="#000000"/>
                <w:sz w:val="24"/>
                <w:szCs w:val="24"/>
              </w:rPr>
              <w:t> в)	Гальтон;</w:t>
            </w:r>
          </w:p>
          <w:p>
            <w:pPr>
              <w:jc w:val="both"/>
              <w:spacing w:after="0" w:line="240" w:lineRule="auto"/>
              <w:rPr>
                <w:sz w:val="24"/>
                <w:szCs w:val="24"/>
              </w:rPr>
            </w:pPr>
            <w:r>
              <w:rPr>
                <w:rFonts w:ascii="Times New Roman" w:hAnsi="Times New Roman" w:cs="Times New Roman"/>
                <w:color w:val="#000000"/>
                <w:sz w:val="24"/>
                <w:szCs w:val="24"/>
              </w:rPr>
              <w:t> г)	Крик;</w:t>
            </w:r>
          </w:p>
          <w:p>
            <w:pPr>
              <w:jc w:val="both"/>
              <w:spacing w:after="0" w:line="240" w:lineRule="auto"/>
              <w:rPr>
                <w:sz w:val="24"/>
                <w:szCs w:val="24"/>
              </w:rPr>
            </w:pPr>
            <w:r>
              <w:rPr>
                <w:rFonts w:ascii="Times New Roman" w:hAnsi="Times New Roman" w:cs="Times New Roman"/>
                <w:color w:val="#000000"/>
                <w:sz w:val="24"/>
                <w:szCs w:val="24"/>
              </w:rPr>
              <w:t> д)	Юст.</w:t>
            </w:r>
          </w:p>
          <w:p>
            <w:pPr>
              <w:jc w:val="both"/>
              <w:spacing w:after="0" w:line="240" w:lineRule="auto"/>
              <w:rPr>
                <w:sz w:val="24"/>
                <w:szCs w:val="24"/>
              </w:rPr>
            </w:pPr>
            <w:r>
              <w:rPr>
                <w:rFonts w:ascii="Times New Roman" w:hAnsi="Times New Roman" w:cs="Times New Roman"/>
                <w:color w:val="#000000"/>
                <w:sz w:val="24"/>
                <w:szCs w:val="24"/>
              </w:rPr>
              <w:t> 2.	Терминальным кодоном для трансляции является:</w:t>
            </w:r>
          </w:p>
          <w:p>
            <w:pPr>
              <w:jc w:val="both"/>
              <w:spacing w:after="0" w:line="240" w:lineRule="auto"/>
              <w:rPr>
                <w:sz w:val="24"/>
                <w:szCs w:val="24"/>
              </w:rPr>
            </w:pPr>
            <w:r>
              <w:rPr>
                <w:rFonts w:ascii="Times New Roman" w:hAnsi="Times New Roman" w:cs="Times New Roman"/>
                <w:color w:val="#000000"/>
                <w:sz w:val="24"/>
                <w:szCs w:val="24"/>
              </w:rPr>
              <w:t> а)	АУЦ;</w:t>
            </w:r>
          </w:p>
          <w:p>
            <w:pPr>
              <w:jc w:val="both"/>
              <w:spacing w:after="0" w:line="240" w:lineRule="auto"/>
              <w:rPr>
                <w:sz w:val="24"/>
                <w:szCs w:val="24"/>
              </w:rPr>
            </w:pPr>
            <w:r>
              <w:rPr>
                <w:rFonts w:ascii="Times New Roman" w:hAnsi="Times New Roman" w:cs="Times New Roman"/>
                <w:color w:val="#000000"/>
                <w:sz w:val="24"/>
                <w:szCs w:val="24"/>
              </w:rPr>
              <w:t> б)	АУГ;</w:t>
            </w:r>
          </w:p>
          <w:p>
            <w:pPr>
              <w:jc w:val="both"/>
              <w:spacing w:after="0" w:line="240" w:lineRule="auto"/>
              <w:rPr>
                <w:sz w:val="24"/>
                <w:szCs w:val="24"/>
              </w:rPr>
            </w:pPr>
            <w:r>
              <w:rPr>
                <w:rFonts w:ascii="Times New Roman" w:hAnsi="Times New Roman" w:cs="Times New Roman"/>
                <w:color w:val="#000000"/>
                <w:sz w:val="24"/>
                <w:szCs w:val="24"/>
              </w:rPr>
              <w:t> в)	ААА;</w:t>
            </w:r>
          </w:p>
          <w:p>
            <w:pPr>
              <w:jc w:val="both"/>
              <w:spacing w:after="0" w:line="240" w:lineRule="auto"/>
              <w:rPr>
                <w:sz w:val="24"/>
                <w:szCs w:val="24"/>
              </w:rPr>
            </w:pPr>
            <w:r>
              <w:rPr>
                <w:rFonts w:ascii="Times New Roman" w:hAnsi="Times New Roman" w:cs="Times New Roman"/>
                <w:color w:val="#000000"/>
                <w:sz w:val="24"/>
                <w:szCs w:val="24"/>
              </w:rPr>
              <w:t> г)	УГА;</w:t>
            </w:r>
          </w:p>
          <w:p>
            <w:pPr>
              <w:jc w:val="both"/>
              <w:spacing w:after="0" w:line="240" w:lineRule="auto"/>
              <w:rPr>
                <w:sz w:val="24"/>
                <w:szCs w:val="24"/>
              </w:rPr>
            </w:pPr>
            <w:r>
              <w:rPr>
                <w:rFonts w:ascii="Times New Roman" w:hAnsi="Times New Roman" w:cs="Times New Roman"/>
                <w:color w:val="#000000"/>
                <w:sz w:val="24"/>
                <w:szCs w:val="24"/>
              </w:rPr>
              <w:t> д)	УГЦ.</w:t>
            </w:r>
          </w:p>
          <w:p>
            <w:pPr>
              <w:jc w:val="both"/>
              <w:spacing w:after="0" w:line="240" w:lineRule="auto"/>
              <w:rPr>
                <w:sz w:val="24"/>
                <w:szCs w:val="24"/>
              </w:rPr>
            </w:pPr>
            <w:r>
              <w:rPr>
                <w:rFonts w:ascii="Times New Roman" w:hAnsi="Times New Roman" w:cs="Times New Roman"/>
                <w:color w:val="#000000"/>
                <w:sz w:val="24"/>
                <w:szCs w:val="24"/>
              </w:rPr>
              <w:t> 3.	Фермент «расплетающий» двойную цепочку ДНК, называется:</w:t>
            </w:r>
          </w:p>
          <w:p>
            <w:pPr>
              <w:jc w:val="both"/>
              <w:spacing w:after="0" w:line="240" w:lineRule="auto"/>
              <w:rPr>
                <w:sz w:val="24"/>
                <w:szCs w:val="24"/>
              </w:rPr>
            </w:pPr>
            <w:r>
              <w:rPr>
                <w:rFonts w:ascii="Times New Roman" w:hAnsi="Times New Roman" w:cs="Times New Roman"/>
                <w:color w:val="#000000"/>
                <w:sz w:val="24"/>
                <w:szCs w:val="24"/>
              </w:rPr>
              <w:t> а)	протеаза;</w:t>
            </w:r>
          </w:p>
          <w:p>
            <w:pPr>
              <w:jc w:val="both"/>
              <w:spacing w:after="0" w:line="240" w:lineRule="auto"/>
              <w:rPr>
                <w:sz w:val="24"/>
                <w:szCs w:val="24"/>
              </w:rPr>
            </w:pPr>
            <w:r>
              <w:rPr>
                <w:rFonts w:ascii="Times New Roman" w:hAnsi="Times New Roman" w:cs="Times New Roman"/>
                <w:color w:val="#000000"/>
                <w:sz w:val="24"/>
                <w:szCs w:val="24"/>
              </w:rPr>
              <w:t> б)	липаза;</w:t>
            </w:r>
          </w:p>
          <w:p>
            <w:pPr>
              <w:jc w:val="both"/>
              <w:spacing w:after="0" w:line="240" w:lineRule="auto"/>
              <w:rPr>
                <w:sz w:val="24"/>
                <w:szCs w:val="24"/>
              </w:rPr>
            </w:pPr>
            <w:r>
              <w:rPr>
                <w:rFonts w:ascii="Times New Roman" w:hAnsi="Times New Roman" w:cs="Times New Roman"/>
                <w:color w:val="#000000"/>
                <w:sz w:val="24"/>
                <w:szCs w:val="24"/>
              </w:rPr>
              <w:t> в)	ДНК-полимераза;</w:t>
            </w:r>
          </w:p>
          <w:p>
            <w:pPr>
              <w:jc w:val="both"/>
              <w:spacing w:after="0" w:line="240" w:lineRule="auto"/>
              <w:rPr>
                <w:sz w:val="24"/>
                <w:szCs w:val="24"/>
              </w:rPr>
            </w:pPr>
            <w:r>
              <w:rPr>
                <w:rFonts w:ascii="Times New Roman" w:hAnsi="Times New Roman" w:cs="Times New Roman"/>
                <w:color w:val="#000000"/>
                <w:sz w:val="24"/>
                <w:szCs w:val="24"/>
              </w:rPr>
              <w:t> г)	амилаза;</w:t>
            </w:r>
          </w:p>
          <w:p>
            <w:pPr>
              <w:jc w:val="both"/>
              <w:spacing w:after="0" w:line="240" w:lineRule="auto"/>
              <w:rPr>
                <w:sz w:val="24"/>
                <w:szCs w:val="24"/>
              </w:rPr>
            </w:pPr>
            <w:r>
              <w:rPr>
                <w:rFonts w:ascii="Times New Roman" w:hAnsi="Times New Roman" w:cs="Times New Roman"/>
                <w:color w:val="#000000"/>
                <w:sz w:val="24"/>
                <w:szCs w:val="24"/>
              </w:rPr>
              <w:t> д)	ДНК-топоизомераза.</w:t>
            </w:r>
          </w:p>
          <w:p>
            <w:pPr>
              <w:jc w:val="both"/>
              <w:spacing w:after="0" w:line="240" w:lineRule="auto"/>
              <w:rPr>
                <w:sz w:val="24"/>
                <w:szCs w:val="24"/>
              </w:rPr>
            </w:pPr>
            <w:r>
              <w:rPr>
                <w:rFonts w:ascii="Times New Roman" w:hAnsi="Times New Roman" w:cs="Times New Roman"/>
                <w:color w:val="#000000"/>
                <w:sz w:val="24"/>
                <w:szCs w:val="24"/>
              </w:rPr>
              <w:t>       4. Набор хромосом клетки называются:</w:t>
            </w:r>
          </w:p>
          <w:p>
            <w:pPr>
              <w:jc w:val="both"/>
              <w:spacing w:after="0" w:line="240" w:lineRule="auto"/>
              <w:rPr>
                <w:sz w:val="24"/>
                <w:szCs w:val="24"/>
              </w:rPr>
            </w:pPr>
            <w:r>
              <w:rPr>
                <w:rFonts w:ascii="Times New Roman" w:hAnsi="Times New Roman" w:cs="Times New Roman"/>
                <w:color w:val="#000000"/>
                <w:sz w:val="24"/>
                <w:szCs w:val="24"/>
              </w:rPr>
              <w:t>   а) кариотип;</w:t>
            </w:r>
          </w:p>
          <w:p>
            <w:pPr>
              <w:jc w:val="both"/>
              <w:spacing w:after="0" w:line="240" w:lineRule="auto"/>
              <w:rPr>
                <w:sz w:val="24"/>
                <w:szCs w:val="24"/>
              </w:rPr>
            </w:pPr>
            <w:r>
              <w:rPr>
                <w:rFonts w:ascii="Times New Roman" w:hAnsi="Times New Roman" w:cs="Times New Roman"/>
                <w:color w:val="#000000"/>
                <w:sz w:val="24"/>
                <w:szCs w:val="24"/>
              </w:rPr>
              <w:t>   б) генофонд;</w:t>
            </w:r>
          </w:p>
          <w:p>
            <w:pPr>
              <w:jc w:val="both"/>
              <w:spacing w:after="0" w:line="240" w:lineRule="auto"/>
              <w:rPr>
                <w:sz w:val="24"/>
                <w:szCs w:val="24"/>
              </w:rPr>
            </w:pPr>
            <w:r>
              <w:rPr>
                <w:rFonts w:ascii="Times New Roman" w:hAnsi="Times New Roman" w:cs="Times New Roman"/>
                <w:color w:val="#000000"/>
                <w:sz w:val="24"/>
                <w:szCs w:val="24"/>
              </w:rPr>
              <w:t>   в) фенотип;</w:t>
            </w:r>
          </w:p>
          <w:p>
            <w:pPr>
              <w:jc w:val="both"/>
              <w:spacing w:after="0" w:line="240" w:lineRule="auto"/>
              <w:rPr>
                <w:sz w:val="24"/>
                <w:szCs w:val="24"/>
              </w:rPr>
            </w:pPr>
            <w:r>
              <w:rPr>
                <w:rFonts w:ascii="Times New Roman" w:hAnsi="Times New Roman" w:cs="Times New Roman"/>
                <w:color w:val="#000000"/>
                <w:sz w:val="24"/>
                <w:szCs w:val="24"/>
              </w:rPr>
              <w:t>   г) генотип.</w:t>
            </w:r>
          </w:p>
          <w:p>
            <w:pPr>
              <w:jc w:val="both"/>
              <w:spacing w:after="0" w:line="240" w:lineRule="auto"/>
              <w:rPr>
                <w:sz w:val="24"/>
                <w:szCs w:val="24"/>
              </w:rPr>
            </w:pPr>
            <w:r>
              <w:rPr>
                <w:rFonts w:ascii="Times New Roman" w:hAnsi="Times New Roman" w:cs="Times New Roman"/>
                <w:color w:val="#000000"/>
                <w:sz w:val="24"/>
                <w:szCs w:val="24"/>
              </w:rPr>
              <w:t>  5. Свойством генетического кода не являются:</w:t>
            </w:r>
          </w:p>
          <w:p>
            <w:pPr>
              <w:jc w:val="both"/>
              <w:spacing w:after="0" w:line="240" w:lineRule="auto"/>
              <w:rPr>
                <w:sz w:val="24"/>
                <w:szCs w:val="24"/>
              </w:rPr>
            </w:pPr>
            <w:r>
              <w:rPr>
                <w:rFonts w:ascii="Times New Roman" w:hAnsi="Times New Roman" w:cs="Times New Roman"/>
                <w:color w:val="#000000"/>
                <w:sz w:val="24"/>
                <w:szCs w:val="24"/>
              </w:rPr>
              <w:t> а)	неперекрываемость;</w:t>
            </w:r>
          </w:p>
          <w:p>
            <w:pPr>
              <w:jc w:val="both"/>
              <w:spacing w:after="0" w:line="240" w:lineRule="auto"/>
              <w:rPr>
                <w:sz w:val="24"/>
                <w:szCs w:val="24"/>
              </w:rPr>
            </w:pPr>
            <w:r>
              <w:rPr>
                <w:rFonts w:ascii="Times New Roman" w:hAnsi="Times New Roman" w:cs="Times New Roman"/>
                <w:color w:val="#000000"/>
                <w:sz w:val="24"/>
                <w:szCs w:val="24"/>
              </w:rPr>
              <w:t> б)	непрерывность;</w:t>
            </w:r>
          </w:p>
          <w:p>
            <w:pPr>
              <w:jc w:val="both"/>
              <w:spacing w:after="0" w:line="240" w:lineRule="auto"/>
              <w:rPr>
                <w:sz w:val="24"/>
                <w:szCs w:val="24"/>
              </w:rPr>
            </w:pPr>
            <w:r>
              <w:rPr>
                <w:rFonts w:ascii="Times New Roman" w:hAnsi="Times New Roman" w:cs="Times New Roman"/>
                <w:color w:val="#000000"/>
                <w:sz w:val="24"/>
                <w:szCs w:val="24"/>
              </w:rPr>
              <w:t> в)	дополняемость;</w:t>
            </w:r>
          </w:p>
          <w:p>
            <w:pPr>
              <w:jc w:val="both"/>
              <w:spacing w:after="0" w:line="240" w:lineRule="auto"/>
              <w:rPr>
                <w:sz w:val="24"/>
                <w:szCs w:val="24"/>
              </w:rPr>
            </w:pPr>
            <w:r>
              <w:rPr>
                <w:rFonts w:ascii="Times New Roman" w:hAnsi="Times New Roman" w:cs="Times New Roman"/>
                <w:color w:val="#000000"/>
                <w:sz w:val="24"/>
                <w:szCs w:val="24"/>
              </w:rPr>
              <w:t> г)	универсальность;</w:t>
            </w:r>
          </w:p>
          <w:p>
            <w:pPr>
              <w:jc w:val="both"/>
              <w:spacing w:after="0" w:line="240" w:lineRule="auto"/>
              <w:rPr>
                <w:sz w:val="24"/>
                <w:szCs w:val="24"/>
              </w:rPr>
            </w:pPr>
            <w:r>
              <w:rPr>
                <w:rFonts w:ascii="Times New Roman" w:hAnsi="Times New Roman" w:cs="Times New Roman"/>
                <w:color w:val="#000000"/>
                <w:sz w:val="24"/>
                <w:szCs w:val="24"/>
              </w:rPr>
              <w:t> д)	вырожденность.</w:t>
            </w:r>
          </w:p>
          <w:p>
            <w:pPr>
              <w:jc w:val="both"/>
              <w:spacing w:after="0" w:line="240" w:lineRule="auto"/>
              <w:rPr>
                <w:sz w:val="24"/>
                <w:szCs w:val="24"/>
              </w:rPr>
            </w:pPr>
            <w:r>
              <w:rPr>
                <w:rFonts w:ascii="Times New Roman" w:hAnsi="Times New Roman" w:cs="Times New Roman"/>
                <w:color w:val="#000000"/>
                <w:sz w:val="24"/>
                <w:szCs w:val="24"/>
              </w:rPr>
              <w:t> 6.	Стартовым кодоном для трансляции является:</w:t>
            </w:r>
          </w:p>
          <w:p>
            <w:pPr>
              <w:jc w:val="both"/>
              <w:spacing w:after="0" w:line="240" w:lineRule="auto"/>
              <w:rPr>
                <w:sz w:val="24"/>
                <w:szCs w:val="24"/>
              </w:rPr>
            </w:pPr>
            <w:r>
              <w:rPr>
                <w:rFonts w:ascii="Times New Roman" w:hAnsi="Times New Roman" w:cs="Times New Roman"/>
                <w:color w:val="#000000"/>
                <w:sz w:val="24"/>
                <w:szCs w:val="24"/>
              </w:rPr>
              <w:t> а)	АУЦ;</w:t>
            </w:r>
          </w:p>
          <w:p>
            <w:pPr>
              <w:jc w:val="both"/>
              <w:spacing w:after="0" w:line="240" w:lineRule="auto"/>
              <w:rPr>
                <w:sz w:val="24"/>
                <w:szCs w:val="24"/>
              </w:rPr>
            </w:pPr>
            <w:r>
              <w:rPr>
                <w:rFonts w:ascii="Times New Roman" w:hAnsi="Times New Roman" w:cs="Times New Roman"/>
                <w:color w:val="#000000"/>
                <w:sz w:val="24"/>
                <w:szCs w:val="24"/>
              </w:rPr>
              <w:t> б)	АУГ;</w:t>
            </w:r>
          </w:p>
          <w:p>
            <w:pPr>
              <w:jc w:val="both"/>
              <w:spacing w:after="0" w:line="240" w:lineRule="auto"/>
              <w:rPr>
                <w:sz w:val="24"/>
                <w:szCs w:val="24"/>
              </w:rPr>
            </w:pPr>
            <w:r>
              <w:rPr>
                <w:rFonts w:ascii="Times New Roman" w:hAnsi="Times New Roman" w:cs="Times New Roman"/>
                <w:color w:val="#000000"/>
                <w:sz w:val="24"/>
                <w:szCs w:val="24"/>
              </w:rPr>
              <w:t> в)	ААА;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	УГА;</w:t>
            </w:r>
          </w:p>
          <w:p>
            <w:pPr>
              <w:jc w:val="both"/>
              <w:spacing w:after="0" w:line="240" w:lineRule="auto"/>
              <w:rPr>
                <w:sz w:val="24"/>
                <w:szCs w:val="24"/>
              </w:rPr>
            </w:pPr>
            <w:r>
              <w:rPr>
                <w:rFonts w:ascii="Times New Roman" w:hAnsi="Times New Roman" w:cs="Times New Roman"/>
                <w:color w:val="#000000"/>
                <w:sz w:val="24"/>
                <w:szCs w:val="24"/>
              </w:rPr>
              <w:t> д)	УГЦ.</w:t>
            </w:r>
          </w:p>
          <w:p>
            <w:pPr>
              <w:jc w:val="both"/>
              <w:spacing w:after="0" w:line="240" w:lineRule="auto"/>
              <w:rPr>
                <w:sz w:val="24"/>
                <w:szCs w:val="24"/>
              </w:rPr>
            </w:pPr>
            <w:r>
              <w:rPr>
                <w:rFonts w:ascii="Times New Roman" w:hAnsi="Times New Roman" w:cs="Times New Roman"/>
                <w:color w:val="#000000"/>
                <w:sz w:val="24"/>
                <w:szCs w:val="24"/>
              </w:rPr>
              <w:t>      7. Информацию о структуре одного белка несёт:</w:t>
            </w:r>
          </w:p>
          <w:p>
            <w:pPr>
              <w:jc w:val="both"/>
              <w:spacing w:after="0" w:line="240" w:lineRule="auto"/>
              <w:rPr>
                <w:sz w:val="24"/>
                <w:szCs w:val="24"/>
              </w:rPr>
            </w:pPr>
            <w:r>
              <w:rPr>
                <w:rFonts w:ascii="Times New Roman" w:hAnsi="Times New Roman" w:cs="Times New Roman"/>
                <w:color w:val="#000000"/>
                <w:sz w:val="24"/>
                <w:szCs w:val="24"/>
              </w:rPr>
              <w:t> а)  РНК;</w:t>
            </w:r>
          </w:p>
          <w:p>
            <w:pPr>
              <w:jc w:val="both"/>
              <w:spacing w:after="0" w:line="240" w:lineRule="auto"/>
              <w:rPr>
                <w:sz w:val="24"/>
                <w:szCs w:val="24"/>
              </w:rPr>
            </w:pPr>
            <w:r>
              <w:rPr>
                <w:rFonts w:ascii="Times New Roman" w:hAnsi="Times New Roman" w:cs="Times New Roman"/>
                <w:color w:val="#000000"/>
                <w:sz w:val="24"/>
                <w:szCs w:val="24"/>
              </w:rPr>
              <w:t> б)  триплет;</w:t>
            </w:r>
          </w:p>
          <w:p>
            <w:pPr>
              <w:jc w:val="both"/>
              <w:spacing w:after="0" w:line="240" w:lineRule="auto"/>
              <w:rPr>
                <w:sz w:val="24"/>
                <w:szCs w:val="24"/>
              </w:rPr>
            </w:pPr>
            <w:r>
              <w:rPr>
                <w:rFonts w:ascii="Times New Roman" w:hAnsi="Times New Roman" w:cs="Times New Roman"/>
                <w:color w:val="#000000"/>
                <w:sz w:val="24"/>
                <w:szCs w:val="24"/>
              </w:rPr>
              <w:t> в) ДНК;</w:t>
            </w:r>
          </w:p>
          <w:p>
            <w:pPr>
              <w:jc w:val="both"/>
              <w:spacing w:after="0" w:line="240" w:lineRule="auto"/>
              <w:rPr>
                <w:sz w:val="24"/>
                <w:szCs w:val="24"/>
              </w:rPr>
            </w:pPr>
            <w:r>
              <w:rPr>
                <w:rFonts w:ascii="Times New Roman" w:hAnsi="Times New Roman" w:cs="Times New Roman"/>
                <w:color w:val="#000000"/>
                <w:sz w:val="24"/>
                <w:szCs w:val="24"/>
              </w:rPr>
              <w:t> г) антикодон</w:t>
            </w:r>
          </w:p>
          <w:p>
            <w:pPr>
              <w:jc w:val="both"/>
              <w:spacing w:after="0" w:line="240" w:lineRule="auto"/>
              <w:rPr>
                <w:sz w:val="24"/>
                <w:szCs w:val="24"/>
              </w:rPr>
            </w:pPr>
            <w:r>
              <w:rPr>
                <w:rFonts w:ascii="Times New Roman" w:hAnsi="Times New Roman" w:cs="Times New Roman"/>
                <w:color w:val="#000000"/>
                <w:sz w:val="24"/>
                <w:szCs w:val="24"/>
              </w:rPr>
              <w:t>  8.Стартовой аминокислотой является:</w:t>
            </w:r>
          </w:p>
          <w:p>
            <w:pPr>
              <w:jc w:val="both"/>
              <w:spacing w:after="0" w:line="240" w:lineRule="auto"/>
              <w:rPr>
                <w:sz w:val="24"/>
                <w:szCs w:val="24"/>
              </w:rPr>
            </w:pPr>
            <w:r>
              <w:rPr>
                <w:rFonts w:ascii="Times New Roman" w:hAnsi="Times New Roman" w:cs="Times New Roman"/>
                <w:color w:val="#000000"/>
                <w:sz w:val="24"/>
                <w:szCs w:val="24"/>
              </w:rPr>
              <w:t> а)	лизин;</w:t>
            </w:r>
          </w:p>
          <w:p>
            <w:pPr>
              <w:jc w:val="both"/>
              <w:spacing w:after="0" w:line="240" w:lineRule="auto"/>
              <w:rPr>
                <w:sz w:val="24"/>
                <w:szCs w:val="24"/>
              </w:rPr>
            </w:pPr>
            <w:r>
              <w:rPr>
                <w:rFonts w:ascii="Times New Roman" w:hAnsi="Times New Roman" w:cs="Times New Roman"/>
                <w:color w:val="#000000"/>
                <w:sz w:val="24"/>
                <w:szCs w:val="24"/>
              </w:rPr>
              <w:t> б)	триптофан;</w:t>
            </w:r>
          </w:p>
          <w:p>
            <w:pPr>
              <w:jc w:val="both"/>
              <w:spacing w:after="0" w:line="240" w:lineRule="auto"/>
              <w:rPr>
                <w:sz w:val="24"/>
                <w:szCs w:val="24"/>
              </w:rPr>
            </w:pPr>
            <w:r>
              <w:rPr>
                <w:rFonts w:ascii="Times New Roman" w:hAnsi="Times New Roman" w:cs="Times New Roman"/>
                <w:color w:val="#000000"/>
                <w:sz w:val="24"/>
                <w:szCs w:val="24"/>
              </w:rPr>
              <w:t> в)	фенилаланин;</w:t>
            </w:r>
          </w:p>
          <w:p>
            <w:pPr>
              <w:jc w:val="both"/>
              <w:spacing w:after="0" w:line="240" w:lineRule="auto"/>
              <w:rPr>
                <w:sz w:val="24"/>
                <w:szCs w:val="24"/>
              </w:rPr>
            </w:pPr>
            <w:r>
              <w:rPr>
                <w:rFonts w:ascii="Times New Roman" w:hAnsi="Times New Roman" w:cs="Times New Roman"/>
                <w:color w:val="#000000"/>
                <w:sz w:val="24"/>
                <w:szCs w:val="24"/>
              </w:rPr>
              <w:t> г)	метионин;</w:t>
            </w:r>
          </w:p>
          <w:p>
            <w:pPr>
              <w:jc w:val="both"/>
              <w:spacing w:after="0" w:line="240" w:lineRule="auto"/>
              <w:rPr>
                <w:sz w:val="24"/>
                <w:szCs w:val="24"/>
              </w:rPr>
            </w:pPr>
            <w:r>
              <w:rPr>
                <w:rFonts w:ascii="Times New Roman" w:hAnsi="Times New Roman" w:cs="Times New Roman"/>
                <w:color w:val="#000000"/>
                <w:sz w:val="24"/>
                <w:szCs w:val="24"/>
              </w:rPr>
              <w:t> д)	лейцин.</w:t>
            </w:r>
          </w:p>
          <w:p>
            <w:pPr>
              <w:jc w:val="both"/>
              <w:spacing w:after="0" w:line="240" w:lineRule="auto"/>
              <w:rPr>
                <w:sz w:val="24"/>
                <w:szCs w:val="24"/>
              </w:rPr>
            </w:pPr>
            <w:r>
              <w:rPr>
                <w:rFonts w:ascii="Times New Roman" w:hAnsi="Times New Roman" w:cs="Times New Roman"/>
                <w:color w:val="#000000"/>
                <w:sz w:val="24"/>
                <w:szCs w:val="24"/>
              </w:rPr>
              <w:t> 9.Соотнесите участки ДНК со специфической нуклеотидной последовательностью и регулирующие белки, которые к ним прикрепляются в ходе синтеза белка:</w:t>
            </w:r>
          </w:p>
          <w:p>
            <w:pPr>
              <w:jc w:val="both"/>
              <w:spacing w:after="0" w:line="240" w:lineRule="auto"/>
              <w:rPr>
                <w:sz w:val="24"/>
                <w:szCs w:val="24"/>
              </w:rPr>
            </w:pPr>
            <w:r>
              <w:rPr>
                <w:rFonts w:ascii="Times New Roman" w:hAnsi="Times New Roman" w:cs="Times New Roman"/>
                <w:color w:val="#000000"/>
                <w:sz w:val="24"/>
                <w:szCs w:val="24"/>
              </w:rPr>
              <w:t> 1.	РНК-полимераза;</w:t>
            </w:r>
          </w:p>
          <w:p>
            <w:pPr>
              <w:jc w:val="both"/>
              <w:spacing w:after="0" w:line="240" w:lineRule="auto"/>
              <w:rPr>
                <w:sz w:val="24"/>
                <w:szCs w:val="24"/>
              </w:rPr>
            </w:pPr>
            <w:r>
              <w:rPr>
                <w:rFonts w:ascii="Times New Roman" w:hAnsi="Times New Roman" w:cs="Times New Roman"/>
                <w:color w:val="#000000"/>
                <w:sz w:val="24"/>
                <w:szCs w:val="24"/>
              </w:rPr>
              <w:t> 2.	белок-активатор;</w:t>
            </w:r>
          </w:p>
          <w:p>
            <w:pPr>
              <w:jc w:val="both"/>
              <w:spacing w:after="0" w:line="240" w:lineRule="auto"/>
              <w:rPr>
                <w:sz w:val="24"/>
                <w:szCs w:val="24"/>
              </w:rPr>
            </w:pPr>
            <w:r>
              <w:rPr>
                <w:rFonts w:ascii="Times New Roman" w:hAnsi="Times New Roman" w:cs="Times New Roman"/>
                <w:color w:val="#000000"/>
                <w:sz w:val="24"/>
                <w:szCs w:val="24"/>
              </w:rPr>
              <w:t> 3.	белок-репрессор.	а)	оператор;</w:t>
            </w:r>
          </w:p>
          <w:p>
            <w:pPr>
              <w:jc w:val="both"/>
              <w:spacing w:after="0" w:line="240" w:lineRule="auto"/>
              <w:rPr>
                <w:sz w:val="24"/>
                <w:szCs w:val="24"/>
              </w:rPr>
            </w:pPr>
            <w:r>
              <w:rPr>
                <w:rFonts w:ascii="Times New Roman" w:hAnsi="Times New Roman" w:cs="Times New Roman"/>
                <w:color w:val="#000000"/>
                <w:sz w:val="24"/>
                <w:szCs w:val="24"/>
              </w:rPr>
              <w:t> б)	структурный ген;</w:t>
            </w:r>
          </w:p>
          <w:p>
            <w:pPr>
              <w:jc w:val="both"/>
              <w:spacing w:after="0" w:line="240" w:lineRule="auto"/>
              <w:rPr>
                <w:sz w:val="24"/>
                <w:szCs w:val="24"/>
              </w:rPr>
            </w:pPr>
            <w:r>
              <w:rPr>
                <w:rFonts w:ascii="Times New Roman" w:hAnsi="Times New Roman" w:cs="Times New Roman"/>
                <w:color w:val="#000000"/>
                <w:sz w:val="24"/>
                <w:szCs w:val="24"/>
              </w:rPr>
              <w:t> в)	инициатор;</w:t>
            </w:r>
          </w:p>
          <w:p>
            <w:pPr>
              <w:jc w:val="both"/>
              <w:spacing w:after="0" w:line="240" w:lineRule="auto"/>
              <w:rPr>
                <w:sz w:val="24"/>
                <w:szCs w:val="24"/>
              </w:rPr>
            </w:pPr>
            <w:r>
              <w:rPr>
                <w:rFonts w:ascii="Times New Roman" w:hAnsi="Times New Roman" w:cs="Times New Roman"/>
                <w:color w:val="#000000"/>
                <w:sz w:val="24"/>
                <w:szCs w:val="24"/>
              </w:rPr>
              <w:t> г)	промотор;</w:t>
            </w:r>
          </w:p>
          <w:p>
            <w:pPr>
              <w:jc w:val="both"/>
              <w:spacing w:after="0" w:line="240" w:lineRule="auto"/>
              <w:rPr>
                <w:sz w:val="24"/>
                <w:szCs w:val="24"/>
              </w:rPr>
            </w:pPr>
            <w:r>
              <w:rPr>
                <w:rFonts w:ascii="Times New Roman" w:hAnsi="Times New Roman" w:cs="Times New Roman"/>
                <w:color w:val="#000000"/>
                <w:sz w:val="24"/>
                <w:szCs w:val="24"/>
              </w:rPr>
              <w:t> д)	интрон;</w:t>
            </w:r>
          </w:p>
          <w:p>
            <w:pPr>
              <w:jc w:val="both"/>
              <w:spacing w:after="0" w:line="240" w:lineRule="auto"/>
              <w:rPr>
                <w:sz w:val="24"/>
                <w:szCs w:val="24"/>
              </w:rPr>
            </w:pPr>
            <w:r>
              <w:rPr>
                <w:rFonts w:ascii="Times New Roman" w:hAnsi="Times New Roman" w:cs="Times New Roman"/>
                <w:color w:val="#000000"/>
                <w:sz w:val="24"/>
                <w:szCs w:val="24"/>
              </w:rPr>
              <w:t> е)	экзон.</w:t>
            </w:r>
          </w:p>
          <w:p>
            <w:pPr>
              <w:jc w:val="both"/>
              <w:spacing w:after="0" w:line="240" w:lineRule="auto"/>
              <w:rPr>
                <w:sz w:val="24"/>
                <w:szCs w:val="24"/>
              </w:rPr>
            </w:pPr>
            <w:r>
              <w:rPr>
                <w:rFonts w:ascii="Times New Roman" w:hAnsi="Times New Roman" w:cs="Times New Roman"/>
                <w:color w:val="#000000"/>
                <w:sz w:val="24"/>
                <w:szCs w:val="24"/>
              </w:rPr>
              <w:t> 10.Носителем наследственной информации является:</w:t>
            </w:r>
          </w:p>
          <w:p>
            <w:pPr>
              <w:jc w:val="both"/>
              <w:spacing w:after="0" w:line="240" w:lineRule="auto"/>
              <w:rPr>
                <w:sz w:val="24"/>
                <w:szCs w:val="24"/>
              </w:rPr>
            </w:pPr>
            <w:r>
              <w:rPr>
                <w:rFonts w:ascii="Times New Roman" w:hAnsi="Times New Roman" w:cs="Times New Roman"/>
                <w:color w:val="#000000"/>
                <w:sz w:val="24"/>
                <w:szCs w:val="24"/>
              </w:rPr>
              <w:t> а) ген</w:t>
            </w:r>
          </w:p>
          <w:p>
            <w:pPr>
              <w:jc w:val="both"/>
              <w:spacing w:after="0" w:line="240" w:lineRule="auto"/>
              <w:rPr>
                <w:sz w:val="24"/>
                <w:szCs w:val="24"/>
              </w:rPr>
            </w:pPr>
            <w:r>
              <w:rPr>
                <w:rFonts w:ascii="Times New Roman" w:hAnsi="Times New Roman" w:cs="Times New Roman"/>
                <w:color w:val="#000000"/>
                <w:sz w:val="24"/>
                <w:szCs w:val="24"/>
              </w:rPr>
              <w:t> б) тРНК</w:t>
            </w:r>
          </w:p>
          <w:p>
            <w:pPr>
              <w:jc w:val="both"/>
              <w:spacing w:after="0" w:line="240" w:lineRule="auto"/>
              <w:rPr>
                <w:sz w:val="24"/>
                <w:szCs w:val="24"/>
              </w:rPr>
            </w:pPr>
            <w:r>
              <w:rPr>
                <w:rFonts w:ascii="Times New Roman" w:hAnsi="Times New Roman" w:cs="Times New Roman"/>
                <w:color w:val="#000000"/>
                <w:sz w:val="24"/>
                <w:szCs w:val="24"/>
              </w:rPr>
              <w:t> в) рРНК</w:t>
            </w:r>
          </w:p>
          <w:p>
            <w:pPr>
              <w:jc w:val="both"/>
              <w:spacing w:after="0" w:line="240" w:lineRule="auto"/>
              <w:rPr>
                <w:sz w:val="24"/>
                <w:szCs w:val="24"/>
              </w:rPr>
            </w:pPr>
            <w:r>
              <w:rPr>
                <w:rFonts w:ascii="Times New Roman" w:hAnsi="Times New Roman" w:cs="Times New Roman"/>
                <w:color w:val="#000000"/>
                <w:sz w:val="24"/>
                <w:szCs w:val="24"/>
              </w:rPr>
              <w:t> г) антикадон</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Нуклеиновые кислоты (ДНК и РНК): строение и функции.</w:t>
            </w:r>
          </w:p>
          <w:p>
            <w:pPr>
              <w:jc w:val="both"/>
              <w:spacing w:after="0" w:line="240" w:lineRule="auto"/>
              <w:rPr>
                <w:sz w:val="24"/>
                <w:szCs w:val="24"/>
              </w:rPr>
            </w:pPr>
            <w:r>
              <w:rPr>
                <w:rFonts w:ascii="Times New Roman" w:hAnsi="Times New Roman" w:cs="Times New Roman"/>
                <w:color w:val="#000000"/>
                <w:sz w:val="24"/>
                <w:szCs w:val="24"/>
              </w:rPr>
              <w:t> 2. Доказательства роли нуклеиновых кислот в передаче наследственной ин-</w:t>
            </w:r>
          </w:p>
          <w:p>
            <w:pPr>
              <w:jc w:val="both"/>
              <w:spacing w:after="0" w:line="240" w:lineRule="auto"/>
              <w:rPr>
                <w:sz w:val="24"/>
                <w:szCs w:val="24"/>
              </w:rPr>
            </w:pPr>
            <w:r>
              <w:rPr>
                <w:rFonts w:ascii="Times New Roman" w:hAnsi="Times New Roman" w:cs="Times New Roman"/>
                <w:color w:val="#000000"/>
                <w:sz w:val="24"/>
                <w:szCs w:val="24"/>
              </w:rPr>
              <w:t> формации.</w:t>
            </w:r>
          </w:p>
          <w:p>
            <w:pPr>
              <w:jc w:val="both"/>
              <w:spacing w:after="0" w:line="240" w:lineRule="auto"/>
              <w:rPr>
                <w:sz w:val="24"/>
                <w:szCs w:val="24"/>
              </w:rPr>
            </w:pPr>
            <w:r>
              <w:rPr>
                <w:rFonts w:ascii="Times New Roman" w:hAnsi="Times New Roman" w:cs="Times New Roman"/>
                <w:color w:val="#000000"/>
                <w:sz w:val="24"/>
                <w:szCs w:val="24"/>
              </w:rPr>
              <w:t> 3. Репликация ДНК.</w:t>
            </w:r>
          </w:p>
          <w:p>
            <w:pPr>
              <w:jc w:val="both"/>
              <w:spacing w:after="0" w:line="240" w:lineRule="auto"/>
              <w:rPr>
                <w:sz w:val="24"/>
                <w:szCs w:val="24"/>
              </w:rPr>
            </w:pPr>
            <w:r>
              <w:rPr>
                <w:rFonts w:ascii="Times New Roman" w:hAnsi="Times New Roman" w:cs="Times New Roman"/>
                <w:color w:val="#000000"/>
                <w:sz w:val="24"/>
                <w:szCs w:val="24"/>
              </w:rPr>
              <w:t> 4. Генетический код и его свойства.</w:t>
            </w:r>
          </w:p>
          <w:p>
            <w:pPr>
              <w:jc w:val="both"/>
              <w:spacing w:after="0" w:line="240" w:lineRule="auto"/>
              <w:rPr>
                <w:sz w:val="24"/>
                <w:szCs w:val="24"/>
              </w:rPr>
            </w:pPr>
            <w:r>
              <w:rPr>
                <w:rFonts w:ascii="Times New Roman" w:hAnsi="Times New Roman" w:cs="Times New Roman"/>
                <w:color w:val="#000000"/>
                <w:sz w:val="24"/>
                <w:szCs w:val="24"/>
              </w:rPr>
              <w:t> 5. Биосинтез белка.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Хромосомные болезни</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Менделя и условия их проявления. Типы наследования признаков</w:t>
            </w:r>
          </w:p>
          <w:p>
            <w:pPr>
              <w:jc w:val="both"/>
              <w:spacing w:after="0" w:line="240" w:lineRule="auto"/>
              <w:rPr>
                <w:sz w:val="24"/>
                <w:szCs w:val="24"/>
              </w:rPr>
            </w:pPr>
            <w:r>
              <w:rPr>
                <w:rFonts w:ascii="Times New Roman" w:hAnsi="Times New Roman" w:cs="Times New Roman"/>
                <w:color w:val="#000000"/>
                <w:sz w:val="24"/>
                <w:szCs w:val="24"/>
              </w:rPr>
              <w:t> При изучении законов Менделя и условий их проявления нужно знать:</w:t>
            </w:r>
          </w:p>
          <w:p>
            <w:pPr>
              <w:jc w:val="both"/>
              <w:spacing w:after="0" w:line="240" w:lineRule="auto"/>
              <w:rPr>
                <w:sz w:val="24"/>
                <w:szCs w:val="24"/>
              </w:rPr>
            </w:pPr>
            <w:r>
              <w:rPr>
                <w:rFonts w:ascii="Times New Roman" w:hAnsi="Times New Roman" w:cs="Times New Roman"/>
                <w:color w:val="#000000"/>
                <w:sz w:val="24"/>
                <w:szCs w:val="24"/>
              </w:rPr>
              <w:t> 1)	I, II, III законы Г. Менделя;</w:t>
            </w:r>
          </w:p>
          <w:p>
            <w:pPr>
              <w:jc w:val="both"/>
              <w:spacing w:after="0" w:line="240" w:lineRule="auto"/>
              <w:rPr>
                <w:sz w:val="24"/>
                <w:szCs w:val="24"/>
              </w:rPr>
            </w:pPr>
            <w:r>
              <w:rPr>
                <w:rFonts w:ascii="Times New Roman" w:hAnsi="Times New Roman" w:cs="Times New Roman"/>
                <w:color w:val="#000000"/>
                <w:sz w:val="24"/>
                <w:szCs w:val="24"/>
              </w:rPr>
              <w:t> 2)	Основные генетические понятия: гетерозигота, гомозигота, аллейные гены, Доминантный и рецессивный гены;</w:t>
            </w:r>
          </w:p>
          <w:p>
            <w:pPr>
              <w:jc w:val="both"/>
              <w:spacing w:after="0" w:line="240" w:lineRule="auto"/>
              <w:rPr>
                <w:sz w:val="24"/>
                <w:szCs w:val="24"/>
              </w:rPr>
            </w:pPr>
            <w:r>
              <w:rPr>
                <w:rFonts w:ascii="Times New Roman" w:hAnsi="Times New Roman" w:cs="Times New Roman"/>
                <w:color w:val="#000000"/>
                <w:sz w:val="24"/>
                <w:szCs w:val="24"/>
              </w:rPr>
              <w:t> 3)	Типы наследования менделирующих признаков: аутосомно-доминантный, аутосомно- рецессивный, сцепленный с полом доминантный и рецессивный.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Заполните схему «Типы наследования признаков»</w:t>
            </w:r>
          </w:p>
          <w:p>
            <w:pPr>
              <w:jc w:val="both"/>
              <w:spacing w:after="0" w:line="240" w:lineRule="auto"/>
              <w:rPr>
                <w:sz w:val="24"/>
                <w:szCs w:val="24"/>
              </w:rPr>
            </w:pPr>
            <w:r>
              <w:rPr>
                <w:rFonts w:ascii="Times New Roman" w:hAnsi="Times New Roman" w:cs="Times New Roman"/>
                <w:color w:val="#000000"/>
                <w:sz w:val="24"/>
                <w:szCs w:val="24"/>
              </w:rPr>
              <w:t>   2.   Заполните  по образцу таблицу 6.</w:t>
            </w:r>
          </w:p>
          <w:p>
            <w:pPr>
              <w:jc w:val="both"/>
              <w:spacing w:after="0" w:line="240" w:lineRule="auto"/>
              <w:rPr>
                <w:sz w:val="24"/>
                <w:szCs w:val="24"/>
              </w:rPr>
            </w:pPr>
            <w:r>
              <w:rPr>
                <w:rFonts w:ascii="Times New Roman" w:hAnsi="Times New Roman" w:cs="Times New Roman"/>
                <w:color w:val="#000000"/>
                <w:sz w:val="24"/>
                <w:szCs w:val="24"/>
              </w:rPr>
              <w:t> Таблица 6 - Законы Г. Менделя</w:t>
            </w:r>
          </w:p>
          <w:p>
            <w:pPr>
              <w:jc w:val="both"/>
              <w:spacing w:after="0" w:line="240" w:lineRule="auto"/>
              <w:rPr>
                <w:sz w:val="24"/>
                <w:szCs w:val="24"/>
              </w:rPr>
            </w:pPr>
            <w:r>
              <w:rPr>
                <w:rFonts w:ascii="Times New Roman" w:hAnsi="Times New Roman" w:cs="Times New Roman"/>
                <w:color w:val="#000000"/>
                <w:sz w:val="24"/>
                <w:szCs w:val="24"/>
              </w:rPr>
              <w:t> №	Название закона и его суть	Схема скрещивания	Соотноше-ние осо-бей по ге-нотипу 	Соотноше-ние осо-бей по фе-нотипу</w:t>
            </w:r>
          </w:p>
          <w:p>
            <w:pPr>
              <w:jc w:val="both"/>
              <w:spacing w:after="0" w:line="240" w:lineRule="auto"/>
              <w:rPr>
                <w:sz w:val="24"/>
                <w:szCs w:val="24"/>
              </w:rPr>
            </w:pPr>
            <w:r>
              <w:rPr>
                <w:rFonts w:ascii="Times New Roman" w:hAnsi="Times New Roman" w:cs="Times New Roman"/>
                <w:color w:val="#000000"/>
                <w:sz w:val="24"/>
                <w:szCs w:val="24"/>
              </w:rPr>
              <w:t> I	Закон единообразия.</w:t>
            </w:r>
          </w:p>
          <w:p>
            <w:pPr>
              <w:jc w:val="both"/>
              <w:spacing w:after="0" w:line="240" w:lineRule="auto"/>
              <w:rPr>
                <w:sz w:val="24"/>
                <w:szCs w:val="24"/>
              </w:rPr>
            </w:pPr>
            <w:r>
              <w:rPr>
                <w:rFonts w:ascii="Times New Roman" w:hAnsi="Times New Roman" w:cs="Times New Roman"/>
                <w:color w:val="#000000"/>
                <w:sz w:val="24"/>
                <w:szCs w:val="24"/>
              </w:rPr>
              <w:t> При скрещивании гомози-готных особей, наблюдает-ся единообразие гибридов 1 поколения как по генотипу, так и по фенотипу.</w:t>
            </w:r>
          </w:p>
          <w:p>
            <w:pPr>
              <w:jc w:val="both"/>
              <w:spacing w:after="0" w:line="240" w:lineRule="auto"/>
              <w:rPr>
                <w:sz w:val="24"/>
                <w:szCs w:val="24"/>
              </w:rPr>
            </w:pPr>
            <w:r>
              <w:rPr>
                <w:rFonts w:ascii="Times New Roman" w:hAnsi="Times New Roman" w:cs="Times New Roman"/>
                <w:color w:val="#000000"/>
                <w:sz w:val="24"/>
                <w:szCs w:val="24"/>
              </w:rPr>
              <w:t> 	P - ♀ АА × ♂ аа</w:t>
            </w:r>
          </w:p>
          <w:p>
            <w:pPr>
              <w:jc w:val="both"/>
              <w:spacing w:after="0" w:line="240" w:lineRule="auto"/>
              <w:rPr>
                <w:sz w:val="24"/>
                <w:szCs w:val="24"/>
              </w:rPr>
            </w:pPr>
            <w:r>
              <w:rPr>
                <w:rFonts w:ascii="Times New Roman" w:hAnsi="Times New Roman" w:cs="Times New Roman"/>
                <w:color w:val="#000000"/>
                <w:sz w:val="24"/>
                <w:szCs w:val="24"/>
              </w:rPr>
              <w:t> G – A             а</w:t>
            </w:r>
          </w:p>
          <w:p>
            <w:pPr>
              <w:jc w:val="both"/>
              <w:spacing w:after="0" w:line="240" w:lineRule="auto"/>
              <w:rPr>
                <w:sz w:val="24"/>
                <w:szCs w:val="24"/>
              </w:rPr>
            </w:pPr>
            <w:r>
              <w:rPr>
                <w:rFonts w:ascii="Times New Roman" w:hAnsi="Times New Roman" w:cs="Times New Roman"/>
                <w:color w:val="#000000"/>
                <w:sz w:val="24"/>
                <w:szCs w:val="24"/>
              </w:rPr>
              <w:t> F1  - Аа</w:t>
            </w:r>
          </w:p>
          <w:p>
            <w:pPr>
              <w:jc w:val="both"/>
              <w:spacing w:after="0" w:line="240" w:lineRule="auto"/>
              <w:rPr>
                <w:sz w:val="24"/>
                <w:szCs w:val="24"/>
              </w:rPr>
            </w:pPr>
            <w:r>
              <w:rPr>
                <w:rFonts w:ascii="Times New Roman" w:hAnsi="Times New Roman" w:cs="Times New Roman"/>
                <w:color w:val="#000000"/>
                <w:sz w:val="24"/>
                <w:szCs w:val="24"/>
              </w:rPr>
              <w:t> 	100%	100%</w:t>
            </w:r>
          </w:p>
          <w:p>
            <w:pPr>
              <w:jc w:val="both"/>
              <w:spacing w:after="0" w:line="240" w:lineRule="auto"/>
              <w:rPr>
                <w:sz w:val="24"/>
                <w:szCs w:val="24"/>
              </w:rPr>
            </w:pPr>
            <w:r>
              <w:rPr>
                <w:rFonts w:ascii="Times New Roman" w:hAnsi="Times New Roman" w:cs="Times New Roman"/>
                <w:color w:val="#000000"/>
                <w:sz w:val="24"/>
                <w:szCs w:val="24"/>
              </w:rPr>
              <w:t> II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III				</w:t>
            </w:r>
          </w:p>
          <w:p>
            <w:pPr>
              <w:jc w:val="both"/>
              <w:spacing w:after="0" w:line="240" w:lineRule="auto"/>
              <w:rPr>
                <w:sz w:val="24"/>
                <w:szCs w:val="24"/>
              </w:rPr>
            </w:pPr>
            <w:r>
              <w:rPr>
                <w:rFonts w:ascii="Times New Roman" w:hAnsi="Times New Roman" w:cs="Times New Roman"/>
                <w:color w:val="#000000"/>
                <w:sz w:val="24"/>
                <w:szCs w:val="24"/>
              </w:rPr>
              <w:t> 3. Заполните схему «Типы наследования менделирующих признаков»</w:t>
            </w:r>
          </w:p>
          <w:p>
            <w:pPr>
              <w:jc w:val="both"/>
              <w:spacing w:after="0" w:line="240" w:lineRule="auto"/>
              <w:rPr>
                <w:sz w:val="24"/>
                <w:szCs w:val="24"/>
              </w:rPr>
            </w:pPr>
            <w:r>
              <w:rPr>
                <w:rFonts w:ascii="Times New Roman" w:hAnsi="Times New Roman" w:cs="Times New Roman"/>
                <w:color w:val="#000000"/>
                <w:sz w:val="24"/>
                <w:szCs w:val="24"/>
              </w:rPr>
              <w:t> 4. .   Заполните  по образцу таблицу 7.</w:t>
            </w:r>
          </w:p>
          <w:p>
            <w:pPr>
              <w:jc w:val="both"/>
              <w:spacing w:after="0" w:line="240" w:lineRule="auto"/>
              <w:rPr>
                <w:sz w:val="24"/>
                <w:szCs w:val="24"/>
              </w:rPr>
            </w:pPr>
            <w:r>
              <w:rPr>
                <w:rFonts w:ascii="Times New Roman" w:hAnsi="Times New Roman" w:cs="Times New Roman"/>
                <w:color w:val="#000000"/>
                <w:sz w:val="24"/>
                <w:szCs w:val="24"/>
              </w:rPr>
              <w:t> Таблица 7 - Групповая принадлежность ребёнка на основании определения групп крови родителей</w:t>
            </w:r>
          </w:p>
          <w:p>
            <w:pPr>
              <w:jc w:val="both"/>
              <w:spacing w:after="0" w:line="240" w:lineRule="auto"/>
              <w:rPr>
                <w:sz w:val="24"/>
                <w:szCs w:val="24"/>
              </w:rPr>
            </w:pPr>
            <w:r>
              <w:rPr>
                <w:rFonts w:ascii="Times New Roman" w:hAnsi="Times New Roman" w:cs="Times New Roman"/>
                <w:color w:val="#000000"/>
                <w:sz w:val="24"/>
                <w:szCs w:val="24"/>
              </w:rPr>
              <w:t> Родители	Ребёнок</w:t>
            </w:r>
          </w:p>
          <w:p>
            <w:pPr>
              <w:jc w:val="both"/>
              <w:spacing w:after="0" w:line="240" w:lineRule="auto"/>
              <w:rPr>
                <w:sz w:val="24"/>
                <w:szCs w:val="24"/>
              </w:rPr>
            </w:pPr>
            <w:r>
              <w:rPr>
                <w:rFonts w:ascii="Times New Roman" w:hAnsi="Times New Roman" w:cs="Times New Roman"/>
                <w:color w:val="#000000"/>
                <w:sz w:val="24"/>
                <w:szCs w:val="24"/>
              </w:rPr>
              <w:t> отец	мать	может иметь	не может иметь</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IV</w:t>
            </w:r>
          </w:p>
          <w:p>
            <w:pPr>
              <w:jc w:val="both"/>
              <w:spacing w:after="0" w:line="240" w:lineRule="auto"/>
              <w:rPr>
                <w:sz w:val="24"/>
                <w:szCs w:val="24"/>
              </w:rPr>
            </w:pPr>
            <w:r>
              <w:rPr>
                <w:rFonts w:ascii="Times New Roman" w:hAnsi="Times New Roman" w:cs="Times New Roman"/>
                <w:color w:val="#000000"/>
                <w:sz w:val="24"/>
                <w:szCs w:val="24"/>
              </w:rPr>
              <w:t> IV	I</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IV</w:t>
            </w:r>
          </w:p>
          <w:p>
            <w:pPr>
              <w:jc w:val="both"/>
              <w:spacing w:after="0" w:line="240" w:lineRule="auto"/>
              <w:rPr>
                <w:sz w:val="24"/>
                <w:szCs w:val="24"/>
              </w:rPr>
            </w:pPr>
            <w:r>
              <w:rPr>
                <w:rFonts w:ascii="Times New Roman" w:hAnsi="Times New Roman" w:cs="Times New Roman"/>
                <w:color w:val="#000000"/>
                <w:sz w:val="24"/>
                <w:szCs w:val="24"/>
              </w:rPr>
              <w:t> II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IV</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III</w:t>
            </w:r>
          </w:p>
          <w:p>
            <w:pPr>
              <w:jc w:val="both"/>
              <w:spacing w:after="0" w:line="240" w:lineRule="auto"/>
              <w:rPr>
                <w:sz w:val="24"/>
                <w:szCs w:val="24"/>
              </w:rPr>
            </w:pPr>
            <w:r>
              <w:rPr>
                <w:rFonts w:ascii="Times New Roman" w:hAnsi="Times New Roman" w:cs="Times New Roman"/>
                <w:color w:val="#000000"/>
                <w:sz w:val="24"/>
                <w:szCs w:val="24"/>
              </w:rPr>
              <w:t> I</w:t>
            </w:r>
          </w:p>
          <w:p>
            <w:pPr>
              <w:jc w:val="both"/>
              <w:spacing w:after="0" w:line="240" w:lineRule="auto"/>
              <w:rPr>
                <w:sz w:val="24"/>
                <w:szCs w:val="24"/>
              </w:rPr>
            </w:pPr>
            <w:r>
              <w:rPr>
                <w:rFonts w:ascii="Times New Roman" w:hAnsi="Times New Roman" w:cs="Times New Roman"/>
                <w:color w:val="#000000"/>
                <w:sz w:val="24"/>
                <w:szCs w:val="24"/>
              </w:rPr>
              <w:t> IV	I	II, III и IV</w:t>
            </w:r>
          </w:p>
          <w:p>
            <w:pPr>
              <w:jc w:val="both"/>
              <w:spacing w:after="0" w:line="240" w:lineRule="auto"/>
              <w:rPr>
                <w:sz w:val="24"/>
                <w:szCs w:val="24"/>
              </w:rPr>
            </w:pPr>
            <w:r>
              <w:rPr>
                <w:rFonts w:ascii="Times New Roman" w:hAnsi="Times New Roman" w:cs="Times New Roman"/>
                <w:color w:val="#000000"/>
                <w:sz w:val="24"/>
                <w:szCs w:val="24"/>
              </w:rPr>
              <w:t> 5. Решите задачи</w:t>
            </w:r>
          </w:p>
          <w:p>
            <w:pPr>
              <w:jc w:val="both"/>
              <w:spacing w:after="0" w:line="240" w:lineRule="auto"/>
              <w:rPr>
                <w:sz w:val="24"/>
                <w:szCs w:val="24"/>
              </w:rPr>
            </w:pPr>
            <w:r>
              <w:rPr>
                <w:rFonts w:ascii="Times New Roman" w:hAnsi="Times New Roman" w:cs="Times New Roman"/>
                <w:color w:val="#000000"/>
                <w:sz w:val="24"/>
                <w:szCs w:val="24"/>
              </w:rPr>
              <w:t> 1) В семье муж и жена страдают дальнозоркостью, однако, матери обоих супругов видели нормально.</w:t>
            </w:r>
          </w:p>
          <w:p>
            <w:pPr>
              <w:jc w:val="both"/>
              <w:spacing w:after="0" w:line="240" w:lineRule="auto"/>
              <w:rPr>
                <w:sz w:val="24"/>
                <w:szCs w:val="24"/>
              </w:rPr>
            </w:pPr>
            <w:r>
              <w:rPr>
                <w:rFonts w:ascii="Times New Roman" w:hAnsi="Times New Roman" w:cs="Times New Roman"/>
                <w:color w:val="#000000"/>
                <w:sz w:val="24"/>
                <w:szCs w:val="24"/>
              </w:rPr>
              <w:t> У человека дальнозоркость доминирует над нормальным зрением.</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жены?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3.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4.	Какова вероятность (в процентах) рождения в данной семье ребёнка с нормальным зрением?</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ребёнка страдающего дальнозоркостью?</w:t>
            </w:r>
          </w:p>
          <w:p>
            <w:pPr>
              <w:jc w:val="both"/>
              <w:spacing w:after="0" w:line="240" w:lineRule="auto"/>
              <w:rPr>
                <w:sz w:val="24"/>
                <w:szCs w:val="24"/>
              </w:rPr>
            </w:pPr>
            <w:r>
              <w:rPr>
                <w:rFonts w:ascii="Times New Roman" w:hAnsi="Times New Roman" w:cs="Times New Roman"/>
                <w:color w:val="#000000"/>
                <w:sz w:val="24"/>
                <w:szCs w:val="24"/>
              </w:rPr>
              <w:t>  2) В семье муж и жена здоровы, однако, матери обоих супругов страдали одной и той же формой сахарного диабета.</w:t>
            </w:r>
          </w:p>
          <w:p>
            <w:pPr>
              <w:jc w:val="both"/>
              <w:spacing w:after="0" w:line="240" w:lineRule="auto"/>
              <w:rPr>
                <w:sz w:val="24"/>
                <w:szCs w:val="24"/>
              </w:rPr>
            </w:pPr>
            <w:r>
              <w:rPr>
                <w:rFonts w:ascii="Times New Roman" w:hAnsi="Times New Roman" w:cs="Times New Roman"/>
                <w:color w:val="#000000"/>
                <w:sz w:val="24"/>
                <w:szCs w:val="24"/>
              </w:rPr>
              <w:t> Ген, вызывающий сахарный диабет, рецессивен по отношению к гену нормального зрения.</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мужа?</w:t>
            </w:r>
          </w:p>
          <w:p>
            <w:pPr>
              <w:jc w:val="both"/>
              <w:spacing w:after="0" w:line="240" w:lineRule="auto"/>
              <w:rPr>
                <w:sz w:val="24"/>
                <w:szCs w:val="24"/>
              </w:rPr>
            </w:pPr>
            <w:r>
              <w:rPr>
                <w:rFonts w:ascii="Times New Roman" w:hAnsi="Times New Roman" w:cs="Times New Roman"/>
                <w:color w:val="#000000"/>
                <w:sz w:val="24"/>
                <w:szCs w:val="24"/>
              </w:rPr>
              <w:t> 2.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3.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4.	Какова вероятность (в процентах) рождения в данной семье здорового ребёнка?</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больного ребёнка?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Женщина с длинными ресницами, у отца которой были короткие ресницы, вступает в брак с мужчиной, имеющий короткие ресницы.</w:t>
            </w:r>
          </w:p>
          <w:p>
            <w:pPr>
              <w:jc w:val="both"/>
              <w:spacing w:after="0" w:line="240" w:lineRule="auto"/>
              <w:rPr>
                <w:sz w:val="24"/>
                <w:szCs w:val="24"/>
              </w:rPr>
            </w:pPr>
            <w:r>
              <w:rPr>
                <w:rFonts w:ascii="Times New Roman" w:hAnsi="Times New Roman" w:cs="Times New Roman"/>
                <w:color w:val="#000000"/>
                <w:sz w:val="24"/>
                <w:szCs w:val="24"/>
              </w:rPr>
              <w:t> У человека аллель длинных ресниц доминирует над аллелью коротких ресниц.</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женщины?</w:t>
            </w:r>
          </w:p>
          <w:p>
            <w:pPr>
              <w:jc w:val="both"/>
              <w:spacing w:after="0" w:line="240" w:lineRule="auto"/>
              <w:rPr>
                <w:sz w:val="24"/>
                <w:szCs w:val="24"/>
              </w:rPr>
            </w:pPr>
            <w:r>
              <w:rPr>
                <w:rFonts w:ascii="Times New Roman" w:hAnsi="Times New Roman" w:cs="Times New Roman"/>
                <w:color w:val="#000000"/>
                <w:sz w:val="24"/>
                <w:szCs w:val="24"/>
              </w:rPr>
              <w:t> 2.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3.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Какова вероятность (в процентах) рождения в данной семье ребёнка, гомозиготного по гену длинных ресниц?</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ребёнка с длинными ресницами?</w:t>
            </w:r>
          </w:p>
          <w:p>
            <w:pPr>
              <w:jc w:val="both"/>
              <w:spacing w:after="0" w:line="240" w:lineRule="auto"/>
              <w:rPr>
                <w:sz w:val="24"/>
                <w:szCs w:val="24"/>
              </w:rPr>
            </w:pPr>
            <w:r>
              <w:rPr>
                <w:rFonts w:ascii="Times New Roman" w:hAnsi="Times New Roman" w:cs="Times New Roman"/>
                <w:color w:val="#000000"/>
                <w:sz w:val="24"/>
                <w:szCs w:val="24"/>
              </w:rPr>
              <w:t> 6.	Какова вероятность (в процентах) рождения в данной семье ребёнка с короткими ресницами?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От брака голубоглазого мужчины – правши с кареглазой женщиной  - левшой родился голубоглазый ребёнок – левша.</w:t>
            </w:r>
          </w:p>
          <w:p>
            <w:pPr>
              <w:jc w:val="both"/>
              <w:spacing w:after="0" w:line="240" w:lineRule="auto"/>
              <w:rPr>
                <w:sz w:val="24"/>
                <w:szCs w:val="24"/>
              </w:rPr>
            </w:pPr>
            <w:r>
              <w:rPr>
                <w:rFonts w:ascii="Times New Roman" w:hAnsi="Times New Roman" w:cs="Times New Roman"/>
                <w:color w:val="#000000"/>
                <w:sz w:val="24"/>
                <w:szCs w:val="24"/>
              </w:rPr>
              <w:t> У человека карий цвет доминирует над голубым, а способность лучше владеть левой рукой рецессивна по отношению к праворукости. Эти признаки наследуются независимо.</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матери?</w:t>
            </w:r>
          </w:p>
          <w:p>
            <w:pPr>
              <w:jc w:val="both"/>
              <w:spacing w:after="0" w:line="240" w:lineRule="auto"/>
              <w:rPr>
                <w:sz w:val="24"/>
                <w:szCs w:val="24"/>
              </w:rPr>
            </w:pPr>
            <w:r>
              <w:rPr>
                <w:rFonts w:ascii="Times New Roman" w:hAnsi="Times New Roman" w:cs="Times New Roman"/>
                <w:color w:val="#000000"/>
                <w:sz w:val="24"/>
                <w:szCs w:val="24"/>
              </w:rPr>
              <w:t> 2.	Сколько типов гамет образуется у отца?</w:t>
            </w:r>
          </w:p>
          <w:p>
            <w:pPr>
              <w:jc w:val="both"/>
              <w:spacing w:after="0" w:line="240" w:lineRule="auto"/>
              <w:rPr>
                <w:sz w:val="24"/>
                <w:szCs w:val="24"/>
              </w:rPr>
            </w:pPr>
            <w:r>
              <w:rPr>
                <w:rFonts w:ascii="Times New Roman" w:hAnsi="Times New Roman" w:cs="Times New Roman"/>
                <w:color w:val="#000000"/>
                <w:sz w:val="24"/>
                <w:szCs w:val="24"/>
              </w:rPr>
              <w:t> 3.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4.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голубоглазого ребёнка - левши?</w:t>
            </w:r>
          </w:p>
          <w:p>
            <w:pPr>
              <w:jc w:val="both"/>
              <w:spacing w:after="0" w:line="240" w:lineRule="auto"/>
              <w:rPr>
                <w:sz w:val="24"/>
                <w:szCs w:val="24"/>
              </w:rPr>
            </w:pPr>
            <w:r>
              <w:rPr>
                <w:rFonts w:ascii="Times New Roman" w:hAnsi="Times New Roman" w:cs="Times New Roman"/>
                <w:color w:val="#000000"/>
                <w:sz w:val="24"/>
                <w:szCs w:val="24"/>
              </w:rPr>
              <w:t> 5) Мужчина с полидактилией вступил в брак с женщиной, у которой отсутствуют малые коренные зубы. В семье родился ребёнок, не имеющий вышеуказанных аномалий.</w:t>
            </w:r>
          </w:p>
          <w:p>
            <w:pPr>
              <w:jc w:val="both"/>
              <w:spacing w:after="0" w:line="240" w:lineRule="auto"/>
              <w:rPr>
                <w:sz w:val="24"/>
                <w:szCs w:val="24"/>
              </w:rPr>
            </w:pPr>
            <w:r>
              <w:rPr>
                <w:rFonts w:ascii="Times New Roman" w:hAnsi="Times New Roman" w:cs="Times New Roman"/>
                <w:color w:val="#000000"/>
                <w:sz w:val="24"/>
                <w:szCs w:val="24"/>
              </w:rPr>
              <w:t> У человека отсутствие малых коренных зубов и полидактилия (многопалость) являются доминантными признаками и наследуются независимо.</w:t>
            </w:r>
          </w:p>
          <w:p>
            <w:pPr>
              <w:jc w:val="both"/>
              <w:spacing w:after="0" w:line="240" w:lineRule="auto"/>
              <w:rPr>
                <w:sz w:val="24"/>
                <w:szCs w:val="24"/>
              </w:rPr>
            </w:pPr>
            <w:r>
              <w:rPr>
                <w:rFonts w:ascii="Times New Roman" w:hAnsi="Times New Roman" w:cs="Times New Roman"/>
                <w:color w:val="#000000"/>
                <w:sz w:val="24"/>
                <w:szCs w:val="24"/>
              </w:rPr>
              <w:t> 1.	Сколько типов гамет образуется у женщины?</w:t>
            </w:r>
          </w:p>
          <w:p>
            <w:pPr>
              <w:jc w:val="both"/>
              <w:spacing w:after="0" w:line="240" w:lineRule="auto"/>
              <w:rPr>
                <w:sz w:val="24"/>
                <w:szCs w:val="24"/>
              </w:rPr>
            </w:pPr>
            <w:r>
              <w:rPr>
                <w:rFonts w:ascii="Times New Roman" w:hAnsi="Times New Roman" w:cs="Times New Roman"/>
                <w:color w:val="#000000"/>
                <w:sz w:val="24"/>
                <w:szCs w:val="24"/>
              </w:rPr>
              <w:t> 2.	Сколько разных генотипов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3.	Сколько разных фенотипов может быть среди детей данной супружеской пары?</w:t>
            </w:r>
          </w:p>
          <w:p>
            <w:pPr>
              <w:jc w:val="both"/>
              <w:spacing w:after="0" w:line="240" w:lineRule="auto"/>
              <w:rPr>
                <w:sz w:val="24"/>
                <w:szCs w:val="24"/>
              </w:rPr>
            </w:pPr>
            <w:r>
              <w:rPr>
                <w:rFonts w:ascii="Times New Roman" w:hAnsi="Times New Roman" w:cs="Times New Roman"/>
                <w:color w:val="#000000"/>
                <w:sz w:val="24"/>
                <w:szCs w:val="24"/>
              </w:rPr>
              <w:t> 4.	Какова вероятность (в процентах) рождения в данной семье ребёнка, с обеими вышеуказанными аномалиями?</w:t>
            </w:r>
          </w:p>
          <w:p>
            <w:pPr>
              <w:jc w:val="both"/>
              <w:spacing w:after="0" w:line="240" w:lineRule="auto"/>
              <w:rPr>
                <w:sz w:val="24"/>
                <w:szCs w:val="24"/>
              </w:rPr>
            </w:pPr>
            <w:r>
              <w:rPr>
                <w:rFonts w:ascii="Times New Roman" w:hAnsi="Times New Roman" w:cs="Times New Roman"/>
                <w:color w:val="#000000"/>
                <w:sz w:val="24"/>
                <w:szCs w:val="24"/>
              </w:rPr>
              <w:t> 5.	Какова вероятность (в процентах) рождения в данной семье ребёнка с одной вышеуказанной аномалией?</w:t>
            </w:r>
          </w:p>
          <w:p>
            <w:pPr>
              <w:jc w:val="both"/>
              <w:spacing w:after="0" w:line="240" w:lineRule="auto"/>
              <w:rPr>
                <w:sz w:val="24"/>
                <w:szCs w:val="24"/>
              </w:rPr>
            </w:pPr>
            <w:r>
              <w:rPr>
                <w:rFonts w:ascii="Times New Roman" w:hAnsi="Times New Roman" w:cs="Times New Roman"/>
                <w:color w:val="#000000"/>
                <w:sz w:val="24"/>
                <w:szCs w:val="24"/>
              </w:rPr>
              <w:t> 6.	Какова вероятность (в процентах) рождения в данной семье ребёнка с без вышеуказанных аномалий?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Генные болезни. Наследственное предрасположение к болезням</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изучении генных болезней нужно знать:</w:t>
            </w:r>
          </w:p>
          <w:p>
            <w:pPr>
              <w:jc w:val="both"/>
              <w:spacing w:after="0" w:line="240" w:lineRule="auto"/>
              <w:rPr>
                <w:sz w:val="24"/>
                <w:szCs w:val="24"/>
              </w:rPr>
            </w:pPr>
            <w:r>
              <w:rPr>
                <w:rFonts w:ascii="Times New Roman" w:hAnsi="Times New Roman" w:cs="Times New Roman"/>
                <w:color w:val="#000000"/>
                <w:sz w:val="24"/>
                <w:szCs w:val="24"/>
              </w:rPr>
              <w:t> 1)	Классификацию генных болезней;</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3)	Типы наследования генных заболеваний.</w:t>
            </w:r>
          </w:p>
          <w:p>
            <w:pPr>
              <w:jc w:val="both"/>
              <w:spacing w:after="0" w:line="240" w:lineRule="auto"/>
              <w:rPr>
                <w:sz w:val="24"/>
                <w:szCs w:val="24"/>
              </w:rPr>
            </w:pPr>
            <w:r>
              <w:rPr>
                <w:rFonts w:ascii="Times New Roman" w:hAnsi="Times New Roman" w:cs="Times New Roman"/>
                <w:color w:val="#000000"/>
                <w:sz w:val="24"/>
                <w:szCs w:val="24"/>
              </w:rPr>
              <w:t> 2.	Решите задачи:</w:t>
            </w:r>
          </w:p>
          <w:p>
            <w:pPr>
              <w:jc w:val="both"/>
              <w:spacing w:after="0" w:line="240" w:lineRule="auto"/>
              <w:rPr>
                <w:sz w:val="24"/>
                <w:szCs w:val="24"/>
              </w:rPr>
            </w:pPr>
            <w:r>
              <w:rPr>
                <w:rFonts w:ascii="Times New Roman" w:hAnsi="Times New Roman" w:cs="Times New Roman"/>
                <w:color w:val="#000000"/>
                <w:sz w:val="24"/>
                <w:szCs w:val="24"/>
              </w:rPr>
              <w:t> 1)	У человека ген полидактилии доминирует над нормальным строением кисти. 1. Оп- ределите вероятность рождения шестипалых детей в семье, где оба родителя гетерозигот- ны. 2. В семье, где один из родителей имеет нормальное строение кисти, а второй – шес- типалый, родился ребенок с нормальным строением кисти. Какова вероятность рождения следующего ребенка тоже без аномалии?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Поздняя дегенерация роговицы (развивается в возрасте после 50 лет) наследуется как доминантный аутосомный признак. Определите вероятность появления заболевания в семье, о которой известно, что бабушка и дедушка по линии матери и все их родственни- ки, дожившие до 70 лет, страдали указанной аномалией, а по линии отца все предки были здоровы.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Альбинизм – рецессивный признак. Талассемия – наследственное заболевание кро-ви, обусловленное действием одного гена. В гомозиготе вызывает наиболее тяжелую форму заболевания – большую талассемию, обычно смертельную в детском возрасте (tt). В гетерозиготе проявляется менее тяжелая форма – малая талассемия (Tt). Ребенок- альбинос страдает малой талассемией. Каковы наиболее вероятные генотипы его родите- лей?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Одна из форм цистинурии наследуется как аутосомный рецессивный признак. Но у гетерозигот наблюдается лишь повышенное содержание цистина в моче, у гомозигот – образование цистиновых камней в почках. Определите возможные формы проявления цистинурии у детей в семье, где один супруг страдал этим заболеванием, а другой имел лишь повышенное содержание цистина в моче.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5)	Подагра определяется доминантным аутосомным геном, пенетрантность которого у мужчин составляет 20%, а у женщин – 0%. Какова вероятность заболевания подагрой в семье гетерозиготных родителей?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6)	Некоторые формы шизофрении наследуются как доминантные аутосомные призна-ки. При этом у гомозигот пенетрантность равна 100%, у гетерозигот – 20%. Определите вероятность заболевания детей в семье, где один из супругов гетерозиготен, а другой нор- мален в отношении анализируемого признака.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диагностика и лечение наследственных заболеваний. Медико- генетическое консультирование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изучении наследственных болезней нужно знать:</w:t>
            </w:r>
          </w:p>
          <w:p>
            <w:pPr>
              <w:jc w:val="both"/>
              <w:spacing w:after="0" w:line="240" w:lineRule="auto"/>
              <w:rPr>
                <w:sz w:val="24"/>
                <w:szCs w:val="24"/>
              </w:rPr>
            </w:pPr>
            <w:r>
              <w:rPr>
                <w:rFonts w:ascii="Times New Roman" w:hAnsi="Times New Roman" w:cs="Times New Roman"/>
                <w:color w:val="#000000"/>
                <w:sz w:val="24"/>
                <w:szCs w:val="24"/>
              </w:rPr>
              <w:t> 1)	Основные группы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3)	Количественные и структурные аномалии хромосом.</w:t>
            </w:r>
          </w:p>
          <w:p>
            <w:pPr>
              <w:jc w:val="both"/>
              <w:spacing w:after="0" w:line="240" w:lineRule="auto"/>
              <w:rPr>
                <w:sz w:val="24"/>
                <w:szCs w:val="24"/>
              </w:rPr>
            </w:pPr>
            <w:r>
              <w:rPr>
                <w:rFonts w:ascii="Times New Roman" w:hAnsi="Times New Roman" w:cs="Times New Roman"/>
                <w:color w:val="#000000"/>
                <w:sz w:val="24"/>
                <w:szCs w:val="24"/>
              </w:rPr>
              <w:t> 2.   Заполните схему «Классификация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4.	Нарисуйте кариотипы здоровых мужчины и женщины</w:t>
            </w:r>
          </w:p>
          <w:p>
            <w:pPr>
              <w:jc w:val="both"/>
              <w:spacing w:after="0" w:line="240" w:lineRule="auto"/>
              <w:rPr>
                <w:sz w:val="24"/>
                <w:szCs w:val="24"/>
              </w:rPr>
            </w:pPr>
            <w:r>
              <w:rPr>
                <w:rFonts w:ascii="Times New Roman" w:hAnsi="Times New Roman" w:cs="Times New Roman"/>
                <w:color w:val="#000000"/>
                <w:sz w:val="24"/>
                <w:szCs w:val="24"/>
              </w:rPr>
              <w:t> 5.	Нарисуйте кариотипы людей  с числовыми аномалиями половых хромосом:</w:t>
            </w:r>
          </w:p>
          <w:p>
            <w:pPr>
              <w:jc w:val="both"/>
              <w:spacing w:after="0" w:line="240" w:lineRule="auto"/>
              <w:rPr>
                <w:sz w:val="24"/>
                <w:szCs w:val="24"/>
              </w:rPr>
            </w:pPr>
            <w:r>
              <w:rPr>
                <w:rFonts w:ascii="Times New Roman" w:hAnsi="Times New Roman" w:cs="Times New Roman"/>
                <w:color w:val="#000000"/>
                <w:sz w:val="24"/>
                <w:szCs w:val="24"/>
              </w:rPr>
              <w:t> - Синдром Шерешевского-Тернера</w:t>
            </w:r>
          </w:p>
          <w:p>
            <w:pPr>
              <w:jc w:val="both"/>
              <w:spacing w:after="0" w:line="240" w:lineRule="auto"/>
              <w:rPr>
                <w:sz w:val="24"/>
                <w:szCs w:val="24"/>
              </w:rPr>
            </w:pPr>
            <w:r>
              <w:rPr>
                <w:rFonts w:ascii="Times New Roman" w:hAnsi="Times New Roman" w:cs="Times New Roman"/>
                <w:color w:val="#000000"/>
                <w:sz w:val="24"/>
                <w:szCs w:val="24"/>
              </w:rPr>
              <w:t>      - Синдром Клайнфельтера</w:t>
            </w:r>
          </w:p>
          <w:p>
            <w:pPr>
              <w:jc w:val="both"/>
              <w:spacing w:after="0" w:line="240" w:lineRule="auto"/>
              <w:rPr>
                <w:sz w:val="24"/>
                <w:szCs w:val="24"/>
              </w:rPr>
            </w:pPr>
            <w:r>
              <w:rPr>
                <w:rFonts w:ascii="Times New Roman" w:hAnsi="Times New Roman" w:cs="Times New Roman"/>
                <w:color w:val="#000000"/>
                <w:sz w:val="24"/>
                <w:szCs w:val="24"/>
              </w:rPr>
              <w:t>      - Синдром трисомии - Х</w:t>
            </w:r>
          </w:p>
          <w:p>
            <w:pPr>
              <w:jc w:val="both"/>
              <w:spacing w:after="0" w:line="240" w:lineRule="auto"/>
              <w:rPr>
                <w:sz w:val="24"/>
                <w:szCs w:val="24"/>
              </w:rPr>
            </w:pPr>
            <w:r>
              <w:rPr>
                <w:rFonts w:ascii="Times New Roman" w:hAnsi="Times New Roman" w:cs="Times New Roman"/>
                <w:color w:val="#000000"/>
                <w:sz w:val="24"/>
                <w:szCs w:val="24"/>
              </w:rPr>
              <w:t> 6.	Нарисуйте кариотипы людей  с числовыми аномалиями аутосом:</w:t>
            </w:r>
          </w:p>
          <w:p>
            <w:pPr>
              <w:jc w:val="both"/>
              <w:spacing w:after="0" w:line="240" w:lineRule="auto"/>
              <w:rPr>
                <w:sz w:val="24"/>
                <w:szCs w:val="24"/>
              </w:rPr>
            </w:pPr>
            <w:r>
              <w:rPr>
                <w:rFonts w:ascii="Times New Roman" w:hAnsi="Times New Roman" w:cs="Times New Roman"/>
                <w:color w:val="#000000"/>
                <w:sz w:val="24"/>
                <w:szCs w:val="24"/>
              </w:rPr>
              <w:t>      - Синдром Дауна</w:t>
            </w:r>
          </w:p>
          <w:p>
            <w:pPr>
              <w:jc w:val="both"/>
              <w:spacing w:after="0" w:line="240" w:lineRule="auto"/>
              <w:rPr>
                <w:sz w:val="24"/>
                <w:szCs w:val="24"/>
              </w:rPr>
            </w:pPr>
            <w:r>
              <w:rPr>
                <w:rFonts w:ascii="Times New Roman" w:hAnsi="Times New Roman" w:cs="Times New Roman"/>
                <w:color w:val="#000000"/>
                <w:sz w:val="24"/>
                <w:szCs w:val="24"/>
              </w:rPr>
              <w:t>     - Синдром Патау</w:t>
            </w:r>
          </w:p>
          <w:p>
            <w:pPr>
              <w:jc w:val="both"/>
              <w:spacing w:after="0" w:line="240" w:lineRule="auto"/>
              <w:rPr>
                <w:sz w:val="24"/>
                <w:szCs w:val="24"/>
              </w:rPr>
            </w:pPr>
            <w:r>
              <w:rPr>
                <w:rFonts w:ascii="Times New Roman" w:hAnsi="Times New Roman" w:cs="Times New Roman"/>
                <w:color w:val="#000000"/>
                <w:sz w:val="24"/>
                <w:szCs w:val="24"/>
              </w:rPr>
              <w:t>    - Синдром Эдварса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21.3150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Строение и функции молекулы ДНК;</w:t>
            </w:r>
          </w:p>
          <w:p>
            <w:pPr>
              <w:jc w:val="left"/>
              <w:spacing w:after="0" w:line="240" w:lineRule="auto"/>
              <w:rPr>
                <w:sz w:val="24"/>
                <w:szCs w:val="24"/>
              </w:rPr>
            </w:pPr>
            <w:r>
              <w:rPr>
                <w:rFonts w:ascii="Times New Roman" w:hAnsi="Times New Roman" w:cs="Times New Roman"/>
                <w:color w:val="#000000"/>
                <w:sz w:val="24"/>
                <w:szCs w:val="24"/>
              </w:rPr>
              <w:t> 2)	Строение и функции молекулы РНК;</w:t>
            </w:r>
          </w:p>
          <w:p>
            <w:pPr>
              <w:jc w:val="left"/>
              <w:spacing w:after="0" w:line="240" w:lineRule="auto"/>
              <w:rPr>
                <w:sz w:val="24"/>
                <w:szCs w:val="24"/>
              </w:rPr>
            </w:pPr>
            <w:r>
              <w:rPr>
                <w:rFonts w:ascii="Times New Roman" w:hAnsi="Times New Roman" w:cs="Times New Roman"/>
                <w:color w:val="#000000"/>
                <w:sz w:val="24"/>
                <w:szCs w:val="24"/>
              </w:rPr>
              <w:t> 3)	Определение понятий ген, генотип, фенотип, кодон;</w:t>
            </w:r>
          </w:p>
          <w:p>
            <w:pPr>
              <w:jc w:val="left"/>
              <w:spacing w:after="0" w:line="240" w:lineRule="auto"/>
              <w:rPr>
                <w:sz w:val="24"/>
                <w:szCs w:val="24"/>
              </w:rPr>
            </w:pPr>
            <w:r>
              <w:rPr>
                <w:rFonts w:ascii="Times New Roman" w:hAnsi="Times New Roman" w:cs="Times New Roman"/>
                <w:color w:val="#000000"/>
                <w:sz w:val="24"/>
                <w:szCs w:val="24"/>
              </w:rPr>
              <w:t> 4)	Репликация ДНК;</w:t>
            </w:r>
          </w:p>
          <w:p>
            <w:pPr>
              <w:jc w:val="left"/>
              <w:spacing w:after="0" w:line="240" w:lineRule="auto"/>
              <w:rPr>
                <w:sz w:val="24"/>
                <w:szCs w:val="24"/>
              </w:rPr>
            </w:pPr>
            <w:r>
              <w:rPr>
                <w:rFonts w:ascii="Times New Roman" w:hAnsi="Times New Roman" w:cs="Times New Roman"/>
                <w:color w:val="#000000"/>
                <w:sz w:val="24"/>
                <w:szCs w:val="24"/>
              </w:rPr>
              <w:t> 5)	Генетический код и его свойства;</w:t>
            </w:r>
          </w:p>
          <w:p>
            <w:pPr>
              <w:jc w:val="left"/>
              <w:spacing w:after="0" w:line="240" w:lineRule="auto"/>
              <w:rPr>
                <w:sz w:val="24"/>
                <w:szCs w:val="24"/>
              </w:rPr>
            </w:pPr>
            <w:r>
              <w:rPr>
                <w:rFonts w:ascii="Times New Roman" w:hAnsi="Times New Roman" w:cs="Times New Roman"/>
                <w:color w:val="#000000"/>
                <w:sz w:val="24"/>
                <w:szCs w:val="24"/>
              </w:rPr>
              <w:t> 6)	Программирование белка.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Изменчивость генетического материала. Структура и функция гена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Нуклеиновые кислоты (ДНК и РНК): строение и функции.</w:t>
            </w:r>
          </w:p>
          <w:p>
            <w:pPr>
              <w:jc w:val="left"/>
              <w:spacing w:after="0" w:line="240" w:lineRule="auto"/>
              <w:rPr>
                <w:sz w:val="24"/>
                <w:szCs w:val="24"/>
              </w:rPr>
            </w:pPr>
            <w:r>
              <w:rPr>
                <w:rFonts w:ascii="Times New Roman" w:hAnsi="Times New Roman" w:cs="Times New Roman"/>
                <w:color w:val="#000000"/>
                <w:sz w:val="24"/>
                <w:szCs w:val="24"/>
              </w:rPr>
              <w:t> 2. Доказательства роли нуклеиновых кислот в передаче наследственной ин-</w:t>
            </w:r>
          </w:p>
          <w:p>
            <w:pPr>
              <w:jc w:val="left"/>
              <w:spacing w:after="0" w:line="240" w:lineRule="auto"/>
              <w:rPr>
                <w:sz w:val="24"/>
                <w:szCs w:val="24"/>
              </w:rPr>
            </w:pPr>
            <w:r>
              <w:rPr>
                <w:rFonts w:ascii="Times New Roman" w:hAnsi="Times New Roman" w:cs="Times New Roman"/>
                <w:color w:val="#000000"/>
                <w:sz w:val="24"/>
                <w:szCs w:val="24"/>
              </w:rPr>
              <w:t> формации.</w:t>
            </w:r>
          </w:p>
          <w:p>
            <w:pPr>
              <w:jc w:val="left"/>
              <w:spacing w:after="0" w:line="240" w:lineRule="auto"/>
              <w:rPr>
                <w:sz w:val="24"/>
                <w:szCs w:val="24"/>
              </w:rPr>
            </w:pPr>
            <w:r>
              <w:rPr>
                <w:rFonts w:ascii="Times New Roman" w:hAnsi="Times New Roman" w:cs="Times New Roman"/>
                <w:color w:val="#000000"/>
                <w:sz w:val="24"/>
                <w:szCs w:val="24"/>
              </w:rPr>
              <w:t> 3. Репликация ДНК.</w:t>
            </w:r>
          </w:p>
          <w:p>
            <w:pPr>
              <w:jc w:val="left"/>
              <w:spacing w:after="0" w:line="240" w:lineRule="auto"/>
              <w:rPr>
                <w:sz w:val="24"/>
                <w:szCs w:val="24"/>
              </w:rPr>
            </w:pPr>
            <w:r>
              <w:rPr>
                <w:rFonts w:ascii="Times New Roman" w:hAnsi="Times New Roman" w:cs="Times New Roman"/>
                <w:color w:val="#000000"/>
                <w:sz w:val="24"/>
                <w:szCs w:val="24"/>
              </w:rPr>
              <w:t> 4. Генетический код и его свойства.</w:t>
            </w:r>
          </w:p>
          <w:p>
            <w:pPr>
              <w:jc w:val="left"/>
              <w:spacing w:after="0" w:line="240" w:lineRule="auto"/>
              <w:rPr>
                <w:sz w:val="24"/>
                <w:szCs w:val="24"/>
              </w:rPr>
            </w:pPr>
            <w:r>
              <w:rPr>
                <w:rFonts w:ascii="Times New Roman" w:hAnsi="Times New Roman" w:cs="Times New Roman"/>
                <w:color w:val="#000000"/>
                <w:sz w:val="24"/>
                <w:szCs w:val="24"/>
              </w:rPr>
              <w:t> 5. Биосинтез белка.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Хромосомные болезни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Задачи генетики человека на современном этапе.</w:t>
            </w:r>
          </w:p>
          <w:p>
            <w:pPr>
              <w:jc w:val="left"/>
              <w:spacing w:after="0" w:line="240" w:lineRule="auto"/>
              <w:rPr>
                <w:sz w:val="24"/>
                <w:szCs w:val="24"/>
              </w:rPr>
            </w:pPr>
            <w:r>
              <w:rPr>
                <w:rFonts w:ascii="Times New Roman" w:hAnsi="Times New Roman" w:cs="Times New Roman"/>
                <w:color w:val="#000000"/>
                <w:sz w:val="24"/>
                <w:szCs w:val="24"/>
              </w:rPr>
              <w:t> 2. Человек как объект генетических исследований.</w:t>
            </w:r>
          </w:p>
          <w:p>
            <w:pPr>
              <w:jc w:val="left"/>
              <w:spacing w:after="0" w:line="240" w:lineRule="auto"/>
              <w:rPr>
                <w:sz w:val="24"/>
                <w:szCs w:val="24"/>
              </w:rPr>
            </w:pPr>
            <w:r>
              <w:rPr>
                <w:rFonts w:ascii="Times New Roman" w:hAnsi="Times New Roman" w:cs="Times New Roman"/>
                <w:color w:val="#000000"/>
                <w:sz w:val="24"/>
                <w:szCs w:val="24"/>
              </w:rPr>
              <w:t> 3. Классификация методов генетики человека.</w:t>
            </w:r>
          </w:p>
          <w:p>
            <w:pPr>
              <w:jc w:val="left"/>
              <w:spacing w:after="0" w:line="240" w:lineRule="auto"/>
              <w:rPr>
                <w:sz w:val="24"/>
                <w:szCs w:val="24"/>
              </w:rPr>
            </w:pPr>
            <w:r>
              <w:rPr>
                <w:rFonts w:ascii="Times New Roman" w:hAnsi="Times New Roman" w:cs="Times New Roman"/>
                <w:color w:val="#000000"/>
                <w:sz w:val="24"/>
                <w:szCs w:val="24"/>
              </w:rPr>
              <w:t> 4. Клинико-генеалогический метод. Характеристика типов наследования признаков.</w:t>
            </w:r>
          </w:p>
          <w:p>
            <w:pPr>
              <w:jc w:val="left"/>
              <w:spacing w:after="0" w:line="240" w:lineRule="auto"/>
              <w:rPr>
                <w:sz w:val="24"/>
                <w:szCs w:val="24"/>
              </w:rPr>
            </w:pPr>
            <w:r>
              <w:rPr>
                <w:rFonts w:ascii="Times New Roman" w:hAnsi="Times New Roman" w:cs="Times New Roman"/>
                <w:color w:val="#000000"/>
                <w:sz w:val="24"/>
                <w:szCs w:val="24"/>
              </w:rPr>
              <w:t> 5. Близнецовый метод. Критерии зиготности близнецов. Формула Хольцингера.</w:t>
            </w:r>
          </w:p>
          <w:p>
            <w:pPr>
              <w:jc w:val="left"/>
              <w:spacing w:after="0" w:line="240" w:lineRule="auto"/>
              <w:rPr>
                <w:sz w:val="24"/>
                <w:szCs w:val="24"/>
              </w:rPr>
            </w:pPr>
            <w:r>
              <w:rPr>
                <w:rFonts w:ascii="Times New Roman" w:hAnsi="Times New Roman" w:cs="Times New Roman"/>
                <w:color w:val="#000000"/>
                <w:sz w:val="24"/>
                <w:szCs w:val="24"/>
              </w:rPr>
              <w:t> 6. Цитогенетический метод.</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Генные болезни. Наследственное предрасположение к болезням</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мутаций по изменению генетического материала.</w:t>
            </w:r>
          </w:p>
          <w:p>
            <w:pPr>
              <w:jc w:val="left"/>
              <w:spacing w:after="0" w:line="240" w:lineRule="auto"/>
              <w:rPr>
                <w:sz w:val="24"/>
                <w:szCs w:val="24"/>
              </w:rPr>
            </w:pPr>
            <w:r>
              <w:rPr>
                <w:rFonts w:ascii="Times New Roman" w:hAnsi="Times New Roman" w:cs="Times New Roman"/>
                <w:color w:val="#000000"/>
                <w:sz w:val="24"/>
                <w:szCs w:val="24"/>
              </w:rPr>
              <w:t> 2. Хромосомные и геномные мутации, как причина хромосомных болезней человека.</w:t>
            </w:r>
          </w:p>
          <w:p>
            <w:pPr>
              <w:jc w:val="left"/>
              <w:spacing w:after="0" w:line="240" w:lineRule="auto"/>
              <w:rPr>
                <w:sz w:val="24"/>
                <w:szCs w:val="24"/>
              </w:rPr>
            </w:pPr>
            <w:r>
              <w:rPr>
                <w:rFonts w:ascii="Times New Roman" w:hAnsi="Times New Roman" w:cs="Times New Roman"/>
                <w:color w:val="#000000"/>
                <w:sz w:val="24"/>
                <w:szCs w:val="24"/>
              </w:rPr>
              <w:t> 3. Характеристика основных хромосомных болезней человека.</w:t>
            </w:r>
          </w:p>
          <w:p>
            <w:pPr>
              <w:jc w:val="left"/>
              <w:spacing w:after="0" w:line="240" w:lineRule="auto"/>
              <w:rPr>
                <w:sz w:val="24"/>
                <w:szCs w:val="24"/>
              </w:rPr>
            </w:pPr>
            <w:r>
              <w:rPr>
                <w:rFonts w:ascii="Times New Roman" w:hAnsi="Times New Roman" w:cs="Times New Roman"/>
                <w:color w:val="#000000"/>
                <w:sz w:val="24"/>
                <w:szCs w:val="24"/>
              </w:rPr>
              <w:t> 4. Синдромы с числовыми аномалиями половых хромосом, их характеристика.</w:t>
            </w:r>
          </w:p>
          <w:p>
            <w:pPr>
              <w:jc w:val="left"/>
              <w:spacing w:after="0" w:line="240" w:lineRule="auto"/>
              <w:rPr>
                <w:sz w:val="24"/>
                <w:szCs w:val="24"/>
              </w:rPr>
            </w:pPr>
            <w:r>
              <w:rPr>
                <w:rFonts w:ascii="Times New Roman" w:hAnsi="Times New Roman" w:cs="Times New Roman"/>
                <w:color w:val="#000000"/>
                <w:sz w:val="24"/>
                <w:szCs w:val="24"/>
              </w:rPr>
              <w:t> 5. Синдромы с числовыми аномалиями аутосом, их характеристика.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диагностика и лечение наследственных заболеваний. Медико- генетическое консультирование</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Цель и задачи медико-генетического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2. Характеристика этапов составления генетического прогноза:</w:t>
            </w:r>
          </w:p>
          <w:p>
            <w:pPr>
              <w:jc w:val="left"/>
              <w:spacing w:after="0" w:line="240" w:lineRule="auto"/>
              <w:rPr>
                <w:sz w:val="24"/>
                <w:szCs w:val="24"/>
              </w:rPr>
            </w:pPr>
            <w:r>
              <w:rPr>
                <w:rFonts w:ascii="Times New Roman" w:hAnsi="Times New Roman" w:cs="Times New Roman"/>
                <w:color w:val="#000000"/>
                <w:sz w:val="24"/>
                <w:szCs w:val="24"/>
              </w:rPr>
              <w:t> а) определение степени генетического риска;</w:t>
            </w:r>
          </w:p>
          <w:p>
            <w:pPr>
              <w:jc w:val="left"/>
              <w:spacing w:after="0" w:line="240" w:lineRule="auto"/>
              <w:rPr>
                <w:sz w:val="24"/>
                <w:szCs w:val="24"/>
              </w:rPr>
            </w:pPr>
            <w:r>
              <w:rPr>
                <w:rFonts w:ascii="Times New Roman" w:hAnsi="Times New Roman" w:cs="Times New Roman"/>
                <w:color w:val="#000000"/>
                <w:sz w:val="24"/>
                <w:szCs w:val="24"/>
              </w:rPr>
              <w:t> б) оценка тяжести медицинских и социальных последствий аномалии;</w:t>
            </w:r>
          </w:p>
          <w:p>
            <w:pPr>
              <w:jc w:val="left"/>
              <w:spacing w:after="0" w:line="240" w:lineRule="auto"/>
              <w:rPr>
                <w:sz w:val="24"/>
                <w:szCs w:val="24"/>
              </w:rPr>
            </w:pPr>
            <w:r>
              <w:rPr>
                <w:rFonts w:ascii="Times New Roman" w:hAnsi="Times New Roman" w:cs="Times New Roman"/>
                <w:color w:val="#000000"/>
                <w:sz w:val="24"/>
                <w:szCs w:val="24"/>
              </w:rPr>
              <w:t> в) перспектива применения и эффективность методов пренатальной диагно-</w:t>
            </w:r>
          </w:p>
          <w:p>
            <w:pPr>
              <w:jc w:val="left"/>
              <w:spacing w:after="0" w:line="240" w:lineRule="auto"/>
              <w:rPr>
                <w:sz w:val="24"/>
                <w:szCs w:val="24"/>
              </w:rPr>
            </w:pPr>
            <w:r>
              <w:rPr>
                <w:rFonts w:ascii="Times New Roman" w:hAnsi="Times New Roman" w:cs="Times New Roman"/>
                <w:color w:val="#000000"/>
                <w:sz w:val="24"/>
                <w:szCs w:val="24"/>
              </w:rPr>
              <w:t> стики.</w:t>
            </w:r>
          </w:p>
          <w:p>
            <w:pPr>
              <w:jc w:val="left"/>
              <w:spacing w:after="0" w:line="240" w:lineRule="auto"/>
              <w:rPr>
                <w:sz w:val="24"/>
                <w:szCs w:val="24"/>
              </w:rPr>
            </w:pPr>
            <w:r>
              <w:rPr>
                <w:rFonts w:ascii="Times New Roman" w:hAnsi="Times New Roman" w:cs="Times New Roman"/>
                <w:color w:val="#000000"/>
                <w:sz w:val="24"/>
                <w:szCs w:val="24"/>
              </w:rPr>
              <w:t> 3. Показания для направления семейной пары в медико-генетическую кон-</w:t>
            </w:r>
          </w:p>
          <w:p>
            <w:pPr>
              <w:jc w:val="left"/>
              <w:spacing w:after="0" w:line="240" w:lineRule="auto"/>
              <w:rPr>
                <w:sz w:val="24"/>
                <w:szCs w:val="24"/>
              </w:rPr>
            </w:pPr>
            <w:r>
              <w:rPr>
                <w:rFonts w:ascii="Times New Roman" w:hAnsi="Times New Roman" w:cs="Times New Roman"/>
                <w:color w:val="#000000"/>
                <w:sz w:val="24"/>
                <w:szCs w:val="24"/>
              </w:rPr>
              <w:t> сультацию.</w:t>
            </w:r>
          </w:p>
          <w:p>
            <w:pPr>
              <w:jc w:val="left"/>
              <w:spacing w:after="0" w:line="240" w:lineRule="auto"/>
              <w:rPr>
                <w:sz w:val="24"/>
                <w:szCs w:val="24"/>
              </w:rPr>
            </w:pPr>
            <w:r>
              <w:rPr>
                <w:rFonts w:ascii="Times New Roman" w:hAnsi="Times New Roman" w:cs="Times New Roman"/>
                <w:color w:val="#000000"/>
                <w:sz w:val="24"/>
                <w:szCs w:val="24"/>
              </w:rPr>
              <w:t> 4. Принципы лечения наследственной патологии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генетики человека» / Денисова Елена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Чуваков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https://urait.ru/bcode/434567</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Алферова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Подгорнова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https://urait.ru/bcode/414327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17.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2024-2025_ФГОС3++2024_Бак-ОФО-Психология(ПСОиСФ)(24)_plx_Основы генетики человека</dc:title>
  <dc:creator>FastReport.NET</dc:creator>
</cp:coreProperties>
</file>